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C4075"/>
        </w:rPr>
        <w:t>Revspire</w:t>
      </w:r>
      <w:r>
        <w:t xml:space="preserve"> | Free sales template</w:t>
      </w:r>
    </w:p>
    <w:p>
      <w:pPr>
        <w:pStyle w:val="Title"/>
      </w:pPr>
      <w:r>
        <w:t>Sales call scorecard template</w:t>
      </w:r>
    </w:p>
    <w:p>
      <w:r>
        <w:t>A sales call scorecard template is a fixed rubric for scoring a recorded sales call against the same weighted criteria every time: agenda, discovery, value messaging, objection handling, next steps and talk/listen balance, each rated 1 to 5 against written behavior anchors. Copy the free scorecard below, or download Excel or Word with no sign-up.</w:t>
      </w:r>
    </w:p>
    <w:p>
      <w:r>
        <w:rPr>
          <w:sz w:val="16"/>
        </w:rPr>
        <w:t>Last updated 2026-10-18. Online version: https://www.revspire.io/resources/templates/sales-call-scorecard-template</w:t>
      </w:r>
    </w:p>
    <w:p>
      <w:pPr>
        <w:pStyle w:val="Heading1"/>
      </w:pPr>
      <w:r>
        <w:t>How to use this template</w:t>
      </w:r>
    </w:p>
    <w:p>
      <w:pPr>
        <w:pStyle w:val="ListNumber"/>
      </w:pPr>
      <w:r>
        <w:rPr>
          <w:b/>
        </w:rPr>
        <w:t xml:space="preserve">Pick one call type per scorecard: </w:t>
      </w:r>
      <w:r>
        <w:t>A cold call, a discovery call and a negotiation need different weights. Start with the call type that matters most for your pipeline, often discovery, and adjust the weights with the table above.</w:t>
      </w:r>
    </w:p>
    <w:p>
      <w:pPr>
        <w:pStyle w:val="ListNumber"/>
      </w:pPr>
      <w:r>
        <w:rPr>
          <w:b/>
        </w:rPr>
        <w:t xml:space="preserve">Write anchors from real recordings: </w:t>
      </w:r>
      <w:r>
        <w:t>For each criterion, find a call that is clearly a 5 and one that is clearly a 1, and describe what you heard in observable terms. "Asked about business impact" can be scored; "good rapport" cannot.</w:t>
      </w:r>
    </w:p>
    <w:p>
      <w:pPr>
        <w:pStyle w:val="ListNumber"/>
      </w:pPr>
      <w:r>
        <w:rPr>
          <w:b/>
        </w:rPr>
        <w:t xml:space="preserve">Weight what your best reps do differently: </w:t>
      </w:r>
      <w:r>
        <w:t>Make the weights add up to 100 and put the most weight on the two or three behaviors that separate your top performers. Once you have a quarter of scores, check which criteria correlate with stage conversion in your CRM and adjust.</w:t>
      </w:r>
    </w:p>
    <w:p>
      <w:pPr>
        <w:pStyle w:val="ListNumber"/>
      </w:pPr>
      <w:r>
        <w:rPr>
          <w:b/>
        </w:rPr>
        <w:t xml:space="preserve">Calibrate before you roll out: </w:t>
      </w:r>
      <w:r>
        <w:t>Have every manager score the same two recordings alone, then compare. Wherever scores differ by more than one point, rewrite the anchor until the managers agree, and repeat the exercise each quarter.</w:t>
      </w:r>
    </w:p>
    <w:p>
      <w:pPr>
        <w:pStyle w:val="ListNumber"/>
      </w:pPr>
      <w:r>
        <w:rPr>
          <w:b/>
        </w:rPr>
        <w:t xml:space="preserve">Score with evidence and coach one thing: </w:t>
      </w:r>
      <w:r>
        <w:t>Ask the rep to self-score first. Record a timestamp or quote for every score, then pick the criterion with the biggest weighted gap as the single coaching focus for the next week.</w:t>
      </w:r>
    </w:p>
    <w:p>
      <w:pPr>
        <w:pStyle w:val="ListNumber"/>
      </w:pPr>
      <w:r>
        <w:rPr>
          <w:b/>
        </w:rPr>
        <w:t xml:space="preserve">Practice, then re-score: </w:t>
      </w:r>
      <w:r>
        <w:t>Have the rep rehearse the focus behavior in a role-play, then score their next live call of the same type on that criterion. Track each rep's trend over several calls, not a one-off number.</w:t>
      </w:r>
    </w:p>
    <w:p>
      <w:pPr>
        <w:pStyle w:val="Heading1"/>
      </w:pPr>
      <w:r>
        <w:t>The sales call scorecard template</w:t>
      </w:r>
    </w:p>
    <w:p>
      <w:r>
        <w:t>Fill in the call header, then score each criterion 1 to 5 using the anchors (a 2 or a 4 sits between two anchors). Weights add up to 100. Weighted score = the sum of (score x weight), divided by 5, out of 100. Write one piece of evidence for every score.</w:t>
      </w:r>
    </w:p>
    <w:p>
      <w:pPr>
        <w:pStyle w:val="Heading3"/>
      </w:pPr>
      <w:r>
        <w:t>Call header</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Rep / reviewer</w:t>
            </w:r>
          </w:p>
        </w:tc>
        <w:tc>
          <w:tcPr>
            <w:tcW w:type="dxa" w:w="4080"/>
          </w:tcPr>
          <w:p>
            <w:r/>
            <w:r>
              <w:rPr>
                <w:sz w:val="18"/>
              </w:rPr>
              <w:t>[Rep name and role] / [manager or peer scoring the call]</w:t>
            </w:r>
          </w:p>
        </w:tc>
        <w:tc>
          <w:tcPr>
            <w:tcW w:type="dxa" w:w="4080"/>
          </w:tcPr>
          <w:p>
            <w:r/>
            <w:r>
              <w:rPr>
                <w:sz w:val="18"/>
              </w:rPr>
            </w:r>
          </w:p>
        </w:tc>
      </w:tr>
      <w:tr>
        <w:tc>
          <w:tcPr>
            <w:tcW w:type="dxa" w:w="4080"/>
          </w:tcPr>
          <w:p>
            <w:r/>
            <w:r>
              <w:rPr>
                <w:b/>
                <w:sz w:val="18"/>
              </w:rPr>
              <w:t>Call type and deal stage</w:t>
            </w:r>
          </w:p>
        </w:tc>
        <w:tc>
          <w:tcPr>
            <w:tcW w:type="dxa" w:w="4080"/>
          </w:tcPr>
          <w:p>
            <w:r/>
            <w:r>
              <w:rPr>
                <w:sz w:val="18"/>
              </w:rPr>
              <w:t>[Cold call, discovery, demo, negotiation or renewal] / [opportunity stage]</w:t>
            </w:r>
          </w:p>
        </w:tc>
        <w:tc>
          <w:tcPr>
            <w:tcW w:type="dxa" w:w="4080"/>
          </w:tcPr>
          <w:p>
            <w:r/>
            <w:r>
              <w:rPr>
                <w:sz w:val="18"/>
              </w:rPr>
            </w:r>
          </w:p>
        </w:tc>
      </w:tr>
      <w:tr>
        <w:tc>
          <w:tcPr>
            <w:tcW w:type="dxa" w:w="4080"/>
          </w:tcPr>
          <w:p>
            <w:r/>
            <w:r>
              <w:rPr>
                <w:b/>
                <w:sz w:val="18"/>
              </w:rPr>
              <w:t>Account and buyers on the call</w:t>
            </w:r>
          </w:p>
        </w:tc>
        <w:tc>
          <w:tcPr>
            <w:tcW w:type="dxa" w:w="4080"/>
          </w:tcPr>
          <w:p>
            <w:r/>
            <w:r>
              <w:rPr>
                <w:sz w:val="18"/>
              </w:rPr>
              <w:t>[Company] / [name and title of everyone who attended]</w:t>
            </w:r>
          </w:p>
        </w:tc>
        <w:tc>
          <w:tcPr>
            <w:tcW w:type="dxa" w:w="4080"/>
          </w:tcPr>
          <w:p>
            <w:r/>
            <w:r>
              <w:rPr>
                <w:sz w:val="18"/>
              </w:rPr>
            </w:r>
          </w:p>
        </w:tc>
      </w:tr>
      <w:tr>
        <w:tc>
          <w:tcPr>
            <w:tcW w:type="dxa" w:w="4080"/>
          </w:tcPr>
          <w:p>
            <w:r/>
            <w:r>
              <w:rPr>
                <w:b/>
                <w:sz w:val="18"/>
              </w:rPr>
              <w:t>Call date, length and recording</w:t>
            </w:r>
          </w:p>
        </w:tc>
        <w:tc>
          <w:tcPr>
            <w:tcW w:type="dxa" w:w="4080"/>
          </w:tcPr>
          <w:p>
            <w:r/>
            <w:r>
              <w:rPr>
                <w:sz w:val="18"/>
              </w:rPr>
              <w:t>[Date] / [minutes] / [link to the recording]</w:t>
            </w:r>
          </w:p>
        </w:tc>
        <w:tc>
          <w:tcPr>
            <w:tcW w:type="dxa" w:w="4080"/>
          </w:tcPr>
          <w:p>
            <w:r/>
            <w:r>
              <w:rPr>
                <w:sz w:val="18"/>
              </w:rPr>
            </w:r>
          </w:p>
        </w:tc>
      </w:tr>
      <w:tr>
        <w:tc>
          <w:tcPr>
            <w:tcW w:type="dxa" w:w="4080"/>
          </w:tcPr>
          <w:p>
            <w:r/>
            <w:r>
              <w:rPr>
                <w:b/>
                <w:sz w:val="18"/>
              </w:rPr>
              <w:t>Rep's goal for the call</w:t>
            </w:r>
          </w:p>
        </w:tc>
        <w:tc>
          <w:tcPr>
            <w:tcW w:type="dxa" w:w="4080"/>
          </w:tcPr>
          <w:p>
            <w:r/>
            <w:r>
              <w:rPr>
                <w:sz w:val="18"/>
              </w:rPr>
              <w:t>[What the rep wanted from the call, written before the review]</w:t>
            </w:r>
          </w:p>
        </w:tc>
        <w:tc>
          <w:tcPr>
            <w:tcW w:type="dxa" w:w="4080"/>
          </w:tcPr>
          <w:p>
            <w:r/>
            <w:r>
              <w:rPr>
                <w:sz w:val="18"/>
              </w:rPr>
            </w:r>
          </w:p>
        </w:tc>
      </w:tr>
      <w:tr>
        <w:tc>
          <w:tcPr>
            <w:tcW w:type="dxa" w:w="4080"/>
          </w:tcPr>
          <w:p>
            <w:r/>
            <w:r>
              <w:rPr>
                <w:b/>
                <w:sz w:val="18"/>
              </w:rPr>
              <w:t>Outcome</w:t>
            </w:r>
          </w:p>
        </w:tc>
        <w:tc>
          <w:tcPr>
            <w:tcW w:type="dxa" w:w="4080"/>
          </w:tcPr>
          <w:p>
            <w:r/>
            <w:r>
              <w:rPr>
                <w:sz w:val="18"/>
              </w:rPr>
              <w:t>[What actually happened: next step booked, stage change, stalled or lost]</w:t>
            </w:r>
          </w:p>
        </w:tc>
        <w:tc>
          <w:tcPr>
            <w:tcW w:type="dxa" w:w="4080"/>
          </w:tcPr>
          <w:p>
            <w:r/>
            <w:r>
              <w:rPr>
                <w:sz w:val="18"/>
              </w:rPr>
            </w:r>
          </w:p>
        </w:tc>
      </w:tr>
    </w:tbl>
    <w:p/>
    <w:p>
      <w:pPr>
        <w:pStyle w:val="Heading3"/>
      </w:pPr>
      <w:r>
        <w:t>Scoring criteria and behavior anchors</w:t>
      </w:r>
    </w:p>
    <w:tbl>
      <w:tblPr>
        <w:tblStyle w:val="TableGrid"/>
        <w:tblW w:type="auto" w:w="0"/>
        <w:tblLook w:firstColumn="1" w:firstRow="1" w:lastColumn="0" w:lastRow="0" w:noHBand="0" w:noVBand="1" w:val="04A0"/>
      </w:tblPr>
      <w:tblGrid>
        <w:gridCol w:w="1749"/>
        <w:gridCol w:w="1749"/>
        <w:gridCol w:w="1749"/>
        <w:gridCol w:w="1749"/>
        <w:gridCol w:w="1749"/>
        <w:gridCol w:w="1749"/>
        <w:gridCol w:w="1749"/>
      </w:tblGrid>
      <w:tr>
        <w:tc>
          <w:tcPr>
            <w:tcW w:type="dxa" w:w="1749"/>
            <w:shd w:val="clear" w:color="auto" w:fill="DCE6F5"/>
          </w:tcPr>
          <w:p>
            <w:r/>
            <w:r>
              <w:rPr>
                <w:b/>
                <w:sz w:val="18"/>
              </w:rPr>
              <w:t>Criterion</w:t>
            </w:r>
          </w:p>
        </w:tc>
        <w:tc>
          <w:tcPr>
            <w:tcW w:type="dxa" w:w="1749"/>
            <w:shd w:val="clear" w:color="auto" w:fill="DCE6F5"/>
          </w:tcPr>
          <w:p>
            <w:r/>
            <w:r>
              <w:rPr>
                <w:b/>
                <w:sz w:val="18"/>
              </w:rPr>
              <w:t>Weight</w:t>
            </w:r>
          </w:p>
        </w:tc>
        <w:tc>
          <w:tcPr>
            <w:tcW w:type="dxa" w:w="1749"/>
            <w:shd w:val="clear" w:color="auto" w:fill="DCE6F5"/>
          </w:tcPr>
          <w:p>
            <w:r/>
            <w:r>
              <w:rPr>
                <w:b/>
                <w:sz w:val="18"/>
              </w:rPr>
              <w:t>1: Needs work</w:t>
            </w:r>
          </w:p>
        </w:tc>
        <w:tc>
          <w:tcPr>
            <w:tcW w:type="dxa" w:w="1749"/>
            <w:shd w:val="clear" w:color="auto" w:fill="DCE6F5"/>
          </w:tcPr>
          <w:p>
            <w:r/>
            <w:r>
              <w:rPr>
                <w:b/>
                <w:sz w:val="18"/>
              </w:rPr>
              <w:t>3: Solid</w:t>
            </w:r>
          </w:p>
        </w:tc>
        <w:tc>
          <w:tcPr>
            <w:tcW w:type="dxa" w:w="1749"/>
            <w:shd w:val="clear" w:color="auto" w:fill="DCE6F5"/>
          </w:tcPr>
          <w:p>
            <w:r/>
            <w:r>
              <w:rPr>
                <w:b/>
                <w:sz w:val="18"/>
              </w:rPr>
              <w:t>5: Model call</w:t>
            </w:r>
          </w:p>
        </w:tc>
        <w:tc>
          <w:tcPr>
            <w:tcW w:type="dxa" w:w="1749"/>
            <w:shd w:val="clear" w:color="auto" w:fill="DCE6F5"/>
          </w:tcPr>
          <w:p>
            <w:r/>
            <w:r>
              <w:rPr>
                <w:b/>
                <w:sz w:val="18"/>
              </w:rPr>
              <w:t>Score (1-5)</w:t>
            </w:r>
          </w:p>
        </w:tc>
        <w:tc>
          <w:tcPr>
            <w:tcW w:type="dxa" w:w="1749"/>
            <w:shd w:val="clear" w:color="auto" w:fill="DCE6F5"/>
          </w:tcPr>
          <w:p>
            <w:r/>
            <w:r>
              <w:rPr>
                <w:b/>
                <w:sz w:val="18"/>
              </w:rPr>
              <w:t>Evidence (timestamp and quote)</w:t>
            </w:r>
          </w:p>
        </w:tc>
      </w:tr>
      <w:tr>
        <w:tc>
          <w:tcPr>
            <w:tcW w:type="dxa" w:w="1749"/>
          </w:tcPr>
          <w:p>
            <w:r/>
            <w:r>
              <w:rPr>
                <w:b/>
                <w:sz w:val="18"/>
              </w:rPr>
              <w:t>Pre-call preparation</w:t>
            </w:r>
          </w:p>
        </w:tc>
        <w:tc>
          <w:tcPr>
            <w:tcW w:type="dxa" w:w="1749"/>
          </w:tcPr>
          <w:p>
            <w:r/>
            <w:r>
              <w:rPr>
                <w:sz w:val="18"/>
              </w:rPr>
              <w:t>5</w:t>
            </w:r>
          </w:p>
        </w:tc>
        <w:tc>
          <w:tcPr>
            <w:tcW w:type="dxa" w:w="1749"/>
          </w:tcPr>
          <w:p>
            <w:r/>
            <w:r>
              <w:rPr>
                <w:sz w:val="18"/>
              </w:rPr>
              <w:t>No research; asks questions the CRM or the buyer's website already answers.</w:t>
            </w:r>
          </w:p>
        </w:tc>
        <w:tc>
          <w:tcPr>
            <w:tcW w:type="dxa" w:w="1749"/>
          </w:tcPr>
          <w:p>
            <w:r/>
            <w:r>
              <w:rPr>
                <w:sz w:val="18"/>
              </w:rPr>
              <w:t>Knows the account and the buyer's role; mentions one relevant fact.</w:t>
            </w:r>
          </w:p>
        </w:tc>
        <w:tc>
          <w:tcPr>
            <w:tcW w:type="dxa" w:w="1749"/>
          </w:tcPr>
          <w:p>
            <w:r/>
            <w:r>
              <w:rPr>
                <w:sz w:val="18"/>
              </w:rPr>
              <w:t>Opens with a specific, researched hypothesis about the buyer's situation and checks it.</w:t>
            </w:r>
          </w:p>
        </w:tc>
        <w:tc>
          <w:tcPr>
            <w:tcW w:type="dxa" w:w="1749"/>
          </w:tcPr>
          <w:p>
            <w:r/>
            <w:r>
              <w:rPr>
                <w:sz w:val="18"/>
              </w:rPr>
              <w:t>[1-5]</w:t>
            </w:r>
          </w:p>
        </w:tc>
        <w:tc>
          <w:tcPr>
            <w:tcW w:type="dxa" w:w="1749"/>
          </w:tcPr>
          <w:p>
            <w:r/>
            <w:r>
              <w:rPr>
                <w:sz w:val="18"/>
              </w:rPr>
              <w:t>[mm:ss and quote]</w:t>
            </w:r>
          </w:p>
        </w:tc>
      </w:tr>
      <w:tr>
        <w:tc>
          <w:tcPr>
            <w:tcW w:type="dxa" w:w="1749"/>
          </w:tcPr>
          <w:p>
            <w:r/>
            <w:r>
              <w:rPr>
                <w:b/>
                <w:sz w:val="18"/>
              </w:rPr>
              <w:t>Opening and agenda</w:t>
            </w:r>
          </w:p>
        </w:tc>
        <w:tc>
          <w:tcPr>
            <w:tcW w:type="dxa" w:w="1749"/>
          </w:tcPr>
          <w:p>
            <w:r/>
            <w:r>
              <w:rPr>
                <w:sz w:val="18"/>
              </w:rPr>
              <w:t>10</w:t>
            </w:r>
          </w:p>
        </w:tc>
        <w:tc>
          <w:tcPr>
            <w:tcW w:type="dxa" w:w="1749"/>
          </w:tcPr>
          <w:p>
            <w:r/>
            <w:r>
              <w:rPr>
                <w:sz w:val="18"/>
              </w:rPr>
              <w:t>No agenda; the buyer does not know the purpose or how long the call will run.</w:t>
            </w:r>
          </w:p>
        </w:tc>
        <w:tc>
          <w:tcPr>
            <w:tcW w:type="dxa" w:w="1749"/>
          </w:tcPr>
          <w:p>
            <w:r/>
            <w:r>
              <w:rPr>
                <w:sz w:val="18"/>
              </w:rPr>
              <w:t>States the agenda and confirms time, but does not ask the buyer to add to it.</w:t>
            </w:r>
          </w:p>
        </w:tc>
        <w:tc>
          <w:tcPr>
            <w:tcW w:type="dxa" w:w="1749"/>
          </w:tcPr>
          <w:p>
            <w:r/>
            <w:r>
              <w:rPr>
                <w:sz w:val="18"/>
              </w:rPr>
              <w:t>Confirms time and purpose, invites the buyer's priorities and agrees what a good outcome looks like.</w:t>
            </w:r>
          </w:p>
        </w:tc>
        <w:tc>
          <w:tcPr>
            <w:tcW w:type="dxa" w:w="1749"/>
          </w:tcPr>
          <w:p>
            <w:r/>
            <w:r>
              <w:rPr>
                <w:sz w:val="18"/>
              </w:rPr>
              <w:t>[1-5]</w:t>
            </w:r>
          </w:p>
        </w:tc>
        <w:tc>
          <w:tcPr>
            <w:tcW w:type="dxa" w:w="1749"/>
          </w:tcPr>
          <w:p>
            <w:r/>
            <w:r>
              <w:rPr>
                <w:sz w:val="18"/>
              </w:rPr>
              <w:t>[mm:ss and quote]</w:t>
            </w:r>
          </w:p>
        </w:tc>
      </w:tr>
      <w:tr>
        <w:tc>
          <w:tcPr>
            <w:tcW w:type="dxa" w:w="1749"/>
          </w:tcPr>
          <w:p>
            <w:r/>
            <w:r>
              <w:rPr>
                <w:b/>
                <w:sz w:val="18"/>
              </w:rPr>
              <w:t>Discovery questions</w:t>
            </w:r>
          </w:p>
        </w:tc>
        <w:tc>
          <w:tcPr>
            <w:tcW w:type="dxa" w:w="1749"/>
          </w:tcPr>
          <w:p>
            <w:r/>
            <w:r>
              <w:rPr>
                <w:sz w:val="18"/>
              </w:rPr>
              <w:t>20</w:t>
            </w:r>
          </w:p>
        </w:tc>
        <w:tc>
          <w:tcPr>
            <w:tcW w:type="dxa" w:w="1749"/>
          </w:tcPr>
          <w:p>
            <w:r/>
            <w:r>
              <w:rPr>
                <w:sz w:val="18"/>
              </w:rPr>
              <w:t>Closed or leading questions; pitches on the first pain mentioned.</w:t>
            </w:r>
          </w:p>
        </w:tc>
        <w:tc>
          <w:tcPr>
            <w:tcW w:type="dxa" w:w="1749"/>
          </w:tcPr>
          <w:p>
            <w:r/>
            <w:r>
              <w:rPr>
                <w:sz w:val="18"/>
              </w:rPr>
              <w:t>Open questions uncover a problem, but not its business impact or who else cares about it.</w:t>
            </w:r>
          </w:p>
        </w:tc>
        <w:tc>
          <w:tcPr>
            <w:tcW w:type="dxa" w:w="1749"/>
          </w:tcPr>
          <w:p>
            <w:r/>
            <w:r>
              <w:rPr>
                <w:sz w:val="18"/>
              </w:rPr>
              <w:t>Layered open questions uncover the problem, its impact, urgency and who is affected; summarizes and gets the buyer to confirm.</w:t>
            </w:r>
          </w:p>
        </w:tc>
        <w:tc>
          <w:tcPr>
            <w:tcW w:type="dxa" w:w="1749"/>
          </w:tcPr>
          <w:p>
            <w:r/>
            <w:r>
              <w:rPr>
                <w:sz w:val="18"/>
              </w:rPr>
              <w:t>[1-5]</w:t>
            </w:r>
          </w:p>
        </w:tc>
        <w:tc>
          <w:tcPr>
            <w:tcW w:type="dxa" w:w="1749"/>
          </w:tcPr>
          <w:p>
            <w:r/>
            <w:r>
              <w:rPr>
                <w:sz w:val="18"/>
              </w:rPr>
              <w:t>[mm:ss and quote]</w:t>
            </w:r>
          </w:p>
        </w:tc>
      </w:tr>
      <w:tr>
        <w:tc>
          <w:tcPr>
            <w:tcW w:type="dxa" w:w="1749"/>
          </w:tcPr>
          <w:p>
            <w:r/>
            <w:r>
              <w:rPr>
                <w:b/>
                <w:sz w:val="18"/>
              </w:rPr>
              <w:t>Active listening and talk/listen balance</w:t>
            </w:r>
          </w:p>
        </w:tc>
        <w:tc>
          <w:tcPr>
            <w:tcW w:type="dxa" w:w="1749"/>
          </w:tcPr>
          <w:p>
            <w:r/>
            <w:r>
              <w:rPr>
                <w:sz w:val="18"/>
              </w:rPr>
              <w:t>10</w:t>
            </w:r>
          </w:p>
        </w:tc>
        <w:tc>
          <w:tcPr>
            <w:tcW w:type="dxa" w:w="1749"/>
          </w:tcPr>
          <w:p>
            <w:r/>
            <w:r>
              <w:rPr>
                <w:sz w:val="18"/>
              </w:rPr>
              <w:t>The rep talks most of the call, interrupts or answers their own questions.</w:t>
            </w:r>
          </w:p>
        </w:tc>
        <w:tc>
          <w:tcPr>
            <w:tcW w:type="dxa" w:w="1749"/>
          </w:tcPr>
          <w:p>
            <w:r/>
            <w:r>
              <w:rPr>
                <w:sz w:val="18"/>
              </w:rPr>
              <w:t>The buyer talks for a fair share of the call; some follow-ups miss what was just said.</w:t>
            </w:r>
          </w:p>
        </w:tc>
        <w:tc>
          <w:tcPr>
            <w:tcW w:type="dxa" w:w="1749"/>
          </w:tcPr>
          <w:p>
            <w:r/>
            <w:r>
              <w:rPr>
                <w:sz w:val="18"/>
              </w:rPr>
              <w:t>The buyer talks more than the rep; follow-ups build on the buyer's own words; the rep pauses after answers.</w:t>
            </w:r>
          </w:p>
        </w:tc>
        <w:tc>
          <w:tcPr>
            <w:tcW w:type="dxa" w:w="1749"/>
          </w:tcPr>
          <w:p>
            <w:r/>
            <w:r>
              <w:rPr>
                <w:sz w:val="18"/>
              </w:rPr>
              <w:t>[1-5]</w:t>
            </w:r>
          </w:p>
        </w:tc>
        <w:tc>
          <w:tcPr>
            <w:tcW w:type="dxa" w:w="1749"/>
          </w:tcPr>
          <w:p>
            <w:r/>
            <w:r>
              <w:rPr>
                <w:sz w:val="18"/>
              </w:rPr>
              <w:t>[mm:ss and quote]</w:t>
            </w:r>
          </w:p>
        </w:tc>
      </w:tr>
      <w:tr>
        <w:tc>
          <w:tcPr>
            <w:tcW w:type="dxa" w:w="1749"/>
          </w:tcPr>
          <w:p>
            <w:r/>
            <w:r>
              <w:rPr>
                <w:b/>
                <w:sz w:val="18"/>
              </w:rPr>
              <w:t>Engaging every buyer</w:t>
            </w:r>
          </w:p>
        </w:tc>
        <w:tc>
          <w:tcPr>
            <w:tcW w:type="dxa" w:w="1749"/>
          </w:tcPr>
          <w:p>
            <w:r/>
            <w:r>
              <w:rPr>
                <w:sz w:val="18"/>
              </w:rPr>
              <w:t>5</w:t>
            </w:r>
          </w:p>
        </w:tc>
        <w:tc>
          <w:tcPr>
            <w:tcW w:type="dxa" w:w="1749"/>
          </w:tcPr>
          <w:p>
            <w:r/>
            <w:r>
              <w:rPr>
                <w:sz w:val="18"/>
              </w:rPr>
              <w:t>Speaks only to the most senior or loudest person.</w:t>
            </w:r>
          </w:p>
        </w:tc>
        <w:tc>
          <w:tcPr>
            <w:tcW w:type="dxa" w:w="1749"/>
          </w:tcPr>
          <w:p>
            <w:r/>
            <w:r>
              <w:rPr>
                <w:sz w:val="18"/>
              </w:rPr>
              <w:t>Asks each attendee at least one question.</w:t>
            </w:r>
          </w:p>
        </w:tc>
        <w:tc>
          <w:tcPr>
            <w:tcW w:type="dxa" w:w="1749"/>
          </w:tcPr>
          <w:p>
            <w:r/>
            <w:r>
              <w:rPr>
                <w:sz w:val="18"/>
              </w:rPr>
              <w:t>Draws out each attendee's priorities by name and follows up with anyone who stayed silent.</w:t>
            </w:r>
          </w:p>
        </w:tc>
        <w:tc>
          <w:tcPr>
            <w:tcW w:type="dxa" w:w="1749"/>
          </w:tcPr>
          <w:p>
            <w:r/>
            <w:r>
              <w:rPr>
                <w:sz w:val="18"/>
              </w:rPr>
              <w:t>[1-5]</w:t>
            </w:r>
          </w:p>
        </w:tc>
        <w:tc>
          <w:tcPr>
            <w:tcW w:type="dxa" w:w="1749"/>
          </w:tcPr>
          <w:p>
            <w:r/>
            <w:r>
              <w:rPr>
                <w:sz w:val="18"/>
              </w:rPr>
              <w:t>[mm:ss and quote]</w:t>
            </w:r>
          </w:p>
        </w:tc>
      </w:tr>
      <w:tr>
        <w:tc>
          <w:tcPr>
            <w:tcW w:type="dxa" w:w="1749"/>
          </w:tcPr>
          <w:p>
            <w:r/>
            <w:r>
              <w:rPr>
                <w:b/>
                <w:sz w:val="18"/>
              </w:rPr>
              <w:t>Qualification</w:t>
            </w:r>
          </w:p>
        </w:tc>
        <w:tc>
          <w:tcPr>
            <w:tcW w:type="dxa" w:w="1749"/>
          </w:tcPr>
          <w:p>
            <w:r/>
            <w:r>
              <w:rPr>
                <w:sz w:val="18"/>
              </w:rPr>
              <w:t>10</w:t>
            </w:r>
          </w:p>
        </w:tc>
        <w:tc>
          <w:tcPr>
            <w:tcW w:type="dxa" w:w="1749"/>
          </w:tcPr>
          <w:p>
            <w:r/>
            <w:r>
              <w:rPr>
                <w:sz w:val="18"/>
              </w:rPr>
              <w:t>Does not ask who decides, by when, or how the purchase would be funded.</w:t>
            </w:r>
          </w:p>
        </w:tc>
        <w:tc>
          <w:tcPr>
            <w:tcW w:type="dxa" w:w="1749"/>
          </w:tcPr>
          <w:p>
            <w:r/>
            <w:r>
              <w:rPr>
                <w:sz w:val="18"/>
              </w:rPr>
              <w:t>Learns the timeline or the decision maker, but not both.</w:t>
            </w:r>
          </w:p>
        </w:tc>
        <w:tc>
          <w:tcPr>
            <w:tcW w:type="dxa" w:w="1749"/>
          </w:tcPr>
          <w:p>
            <w:r/>
            <w:r>
              <w:rPr>
                <w:sz w:val="18"/>
              </w:rPr>
              <w:t>Confirms the decision process, the people involved, the timeline and the budget path, and notes gaps as next actions.</w:t>
            </w:r>
          </w:p>
        </w:tc>
        <w:tc>
          <w:tcPr>
            <w:tcW w:type="dxa" w:w="1749"/>
          </w:tcPr>
          <w:p>
            <w:r/>
            <w:r>
              <w:rPr>
                <w:sz w:val="18"/>
              </w:rPr>
              <w:t>[1-5]</w:t>
            </w:r>
          </w:p>
        </w:tc>
        <w:tc>
          <w:tcPr>
            <w:tcW w:type="dxa" w:w="1749"/>
          </w:tcPr>
          <w:p>
            <w:r/>
            <w:r>
              <w:rPr>
                <w:sz w:val="18"/>
              </w:rPr>
              <w:t>[mm:ss and quote]</w:t>
            </w:r>
          </w:p>
        </w:tc>
      </w:tr>
      <w:tr>
        <w:tc>
          <w:tcPr>
            <w:tcW w:type="dxa" w:w="1749"/>
          </w:tcPr>
          <w:p>
            <w:r/>
            <w:r>
              <w:rPr>
                <w:b/>
                <w:sz w:val="18"/>
              </w:rPr>
              <w:t>Value messaging</w:t>
            </w:r>
          </w:p>
        </w:tc>
        <w:tc>
          <w:tcPr>
            <w:tcW w:type="dxa" w:w="1749"/>
          </w:tcPr>
          <w:p>
            <w:r/>
            <w:r>
              <w:rPr>
                <w:sz w:val="18"/>
              </w:rPr>
              <w:t>15</w:t>
            </w:r>
          </w:p>
        </w:tc>
        <w:tc>
          <w:tcPr>
            <w:tcW w:type="dxa" w:w="1749"/>
          </w:tcPr>
          <w:p>
            <w:r/>
            <w:r>
              <w:rPr>
                <w:sz w:val="18"/>
              </w:rPr>
              <w:t>Feature tour unrelated to anything the buyer said.</w:t>
            </w:r>
          </w:p>
        </w:tc>
        <w:tc>
          <w:tcPr>
            <w:tcW w:type="dxa" w:w="1749"/>
          </w:tcPr>
          <w:p>
            <w:r/>
            <w:r>
              <w:rPr>
                <w:sz w:val="18"/>
              </w:rPr>
              <w:t>Links some capabilities to stated needs, with generic proof.</w:t>
            </w:r>
          </w:p>
        </w:tc>
        <w:tc>
          <w:tcPr>
            <w:tcW w:type="dxa" w:w="1749"/>
          </w:tcPr>
          <w:p>
            <w:r/>
            <w:r>
              <w:rPr>
                <w:sz w:val="18"/>
              </w:rPr>
              <w:t>Connects two or three capabilities to the buyer's stated problem and impact, with relevant proof, in the buyer's language.</w:t>
            </w:r>
          </w:p>
        </w:tc>
        <w:tc>
          <w:tcPr>
            <w:tcW w:type="dxa" w:w="1749"/>
          </w:tcPr>
          <w:p>
            <w:r/>
            <w:r>
              <w:rPr>
                <w:sz w:val="18"/>
              </w:rPr>
              <w:t>[1-5]</w:t>
            </w:r>
          </w:p>
        </w:tc>
        <w:tc>
          <w:tcPr>
            <w:tcW w:type="dxa" w:w="1749"/>
          </w:tcPr>
          <w:p>
            <w:r/>
            <w:r>
              <w:rPr>
                <w:sz w:val="18"/>
              </w:rPr>
              <w:t>[mm:ss and quote]</w:t>
            </w:r>
          </w:p>
        </w:tc>
      </w:tr>
      <w:tr>
        <w:tc>
          <w:tcPr>
            <w:tcW w:type="dxa" w:w="1749"/>
          </w:tcPr>
          <w:p>
            <w:r/>
            <w:r>
              <w:rPr>
                <w:b/>
                <w:sz w:val="18"/>
              </w:rPr>
              <w:t>Objection handling</w:t>
            </w:r>
          </w:p>
        </w:tc>
        <w:tc>
          <w:tcPr>
            <w:tcW w:type="dxa" w:w="1749"/>
          </w:tcPr>
          <w:p>
            <w:r/>
            <w:r>
              <w:rPr>
                <w:sz w:val="18"/>
              </w:rPr>
              <w:t>10</w:t>
            </w:r>
          </w:p>
        </w:tc>
        <w:tc>
          <w:tcPr>
            <w:tcW w:type="dxa" w:w="1749"/>
          </w:tcPr>
          <w:p>
            <w:r/>
            <w:r>
              <w:rPr>
                <w:sz w:val="18"/>
              </w:rPr>
              <w:t>Argues, offers a discount or ignores the objection.</w:t>
            </w:r>
          </w:p>
        </w:tc>
        <w:tc>
          <w:tcPr>
            <w:tcW w:type="dxa" w:w="1749"/>
          </w:tcPr>
          <w:p>
            <w:r/>
            <w:r>
              <w:rPr>
                <w:sz w:val="18"/>
              </w:rPr>
              <w:t>Acknowledges and answers, but does not check that the answer landed.</w:t>
            </w:r>
          </w:p>
        </w:tc>
        <w:tc>
          <w:tcPr>
            <w:tcW w:type="dxa" w:w="1749"/>
          </w:tcPr>
          <w:p>
            <w:r/>
            <w:r>
              <w:rPr>
                <w:sz w:val="18"/>
              </w:rPr>
              <w:t>Acknowledges, asks a clarifying question, answers with proof and confirms the concern is resolved.</w:t>
            </w:r>
          </w:p>
        </w:tc>
        <w:tc>
          <w:tcPr>
            <w:tcW w:type="dxa" w:w="1749"/>
          </w:tcPr>
          <w:p>
            <w:r/>
            <w:r>
              <w:rPr>
                <w:sz w:val="18"/>
              </w:rPr>
              <w:t>[1-5]</w:t>
            </w:r>
          </w:p>
        </w:tc>
        <w:tc>
          <w:tcPr>
            <w:tcW w:type="dxa" w:w="1749"/>
          </w:tcPr>
          <w:p>
            <w:r/>
            <w:r>
              <w:rPr>
                <w:sz w:val="18"/>
              </w:rPr>
              <w:t>[mm:ss and quote]</w:t>
            </w:r>
          </w:p>
        </w:tc>
      </w:tr>
      <w:tr>
        <w:tc>
          <w:tcPr>
            <w:tcW w:type="dxa" w:w="1749"/>
          </w:tcPr>
          <w:p>
            <w:r/>
            <w:r>
              <w:rPr>
                <w:b/>
                <w:sz w:val="18"/>
              </w:rPr>
              <w:t>Next steps and commitment</w:t>
            </w:r>
          </w:p>
        </w:tc>
        <w:tc>
          <w:tcPr>
            <w:tcW w:type="dxa" w:w="1749"/>
          </w:tcPr>
          <w:p>
            <w:r/>
            <w:r>
              <w:rPr>
                <w:sz w:val="18"/>
              </w:rPr>
              <w:t>10</w:t>
            </w:r>
          </w:p>
        </w:tc>
        <w:tc>
          <w:tcPr>
            <w:tcW w:type="dxa" w:w="1749"/>
          </w:tcPr>
          <w:p>
            <w:r/>
            <w:r>
              <w:rPr>
                <w:sz w:val="18"/>
              </w:rPr>
              <w:t>Ends with "I'll send something over" and no date.</w:t>
            </w:r>
          </w:p>
        </w:tc>
        <w:tc>
          <w:tcPr>
            <w:tcW w:type="dxa" w:w="1749"/>
          </w:tcPr>
          <w:p>
            <w:r/>
            <w:r>
              <w:rPr>
                <w:sz w:val="18"/>
              </w:rPr>
              <w:t>Agrees a next meeting, but without a date, attendees or purpose.</w:t>
            </w:r>
          </w:p>
        </w:tc>
        <w:tc>
          <w:tcPr>
            <w:tcW w:type="dxa" w:w="1749"/>
          </w:tcPr>
          <w:p>
            <w:r/>
            <w:r>
              <w:rPr>
                <w:sz w:val="18"/>
              </w:rPr>
              <w:t>Books a dated next step on the call with named attendees and a purpose, and confirms it in writing the same day.</w:t>
            </w:r>
          </w:p>
        </w:tc>
        <w:tc>
          <w:tcPr>
            <w:tcW w:type="dxa" w:w="1749"/>
          </w:tcPr>
          <w:p>
            <w:r/>
            <w:r>
              <w:rPr>
                <w:sz w:val="18"/>
              </w:rPr>
              <w:t>[1-5]</w:t>
            </w:r>
          </w:p>
        </w:tc>
        <w:tc>
          <w:tcPr>
            <w:tcW w:type="dxa" w:w="1749"/>
          </w:tcPr>
          <w:p>
            <w:r/>
            <w:r>
              <w:rPr>
                <w:sz w:val="18"/>
              </w:rPr>
              <w:t>[mm:ss and quote]</w:t>
            </w:r>
          </w:p>
        </w:tc>
      </w:tr>
      <w:tr>
        <w:tc>
          <w:tcPr>
            <w:tcW w:type="dxa" w:w="1749"/>
          </w:tcPr>
          <w:p>
            <w:r/>
            <w:r>
              <w:rPr>
                <w:b/>
                <w:sz w:val="18"/>
              </w:rPr>
              <w:t>Call control and time</w:t>
            </w:r>
          </w:p>
        </w:tc>
        <w:tc>
          <w:tcPr>
            <w:tcW w:type="dxa" w:w="1749"/>
          </w:tcPr>
          <w:p>
            <w:r/>
            <w:r>
              <w:rPr>
                <w:sz w:val="18"/>
              </w:rPr>
              <w:t>5</w:t>
            </w:r>
          </w:p>
        </w:tc>
        <w:tc>
          <w:tcPr>
            <w:tcW w:type="dxa" w:w="1749"/>
          </w:tcPr>
          <w:p>
            <w:r/>
            <w:r>
              <w:rPr>
                <w:sz w:val="18"/>
              </w:rPr>
              <w:t>Runs over or loses the close to a tangent.</w:t>
            </w:r>
          </w:p>
        </w:tc>
        <w:tc>
          <w:tcPr>
            <w:tcW w:type="dxa" w:w="1749"/>
          </w:tcPr>
          <w:p>
            <w:r/>
            <w:r>
              <w:rPr>
                <w:sz w:val="18"/>
              </w:rPr>
              <w:t>Mostly on time; recovers from one tangent.</w:t>
            </w:r>
          </w:p>
        </w:tc>
        <w:tc>
          <w:tcPr>
            <w:tcW w:type="dxa" w:w="1749"/>
          </w:tcPr>
          <w:p>
            <w:r/>
            <w:r>
              <w:rPr>
                <w:sz w:val="18"/>
              </w:rPr>
              <w:t>Covers every agenda item, finishes on time and leaves room to agree next steps.</w:t>
            </w:r>
          </w:p>
        </w:tc>
        <w:tc>
          <w:tcPr>
            <w:tcW w:type="dxa" w:w="1749"/>
          </w:tcPr>
          <w:p>
            <w:r/>
            <w:r>
              <w:rPr>
                <w:sz w:val="18"/>
              </w:rPr>
              <w:t>[1-5]</w:t>
            </w:r>
          </w:p>
        </w:tc>
        <w:tc>
          <w:tcPr>
            <w:tcW w:type="dxa" w:w="1749"/>
          </w:tcPr>
          <w:p>
            <w:r/>
            <w:r>
              <w:rPr>
                <w:sz w:val="18"/>
              </w:rPr>
              <w:t>[mm:ss and quote]</w:t>
            </w:r>
          </w:p>
        </w:tc>
      </w:tr>
    </w:tbl>
    <w:p/>
    <w:p>
      <w:pPr>
        <w:pStyle w:val="Heading3"/>
      </w:pPr>
      <w:r>
        <w:t>Score summary and coaching focus</w:t>
      </w:r>
    </w:p>
    <w:tbl>
      <w:tblPr>
        <w:tblStyle w:val="TableGrid"/>
        <w:tblW w:type="auto" w:w="0"/>
        <w:tblLook w:firstColumn="1" w:firstRow="1" w:lastColumn="0" w:lastRow="0" w:noHBand="0" w:noVBand="1" w:val="04A0"/>
      </w:tblPr>
      <w:tblGrid>
        <w:gridCol w:w="4080"/>
        <w:gridCol w:w="4080"/>
        <w:gridCol w:w="4080"/>
      </w:tblGrid>
      <w:tr>
        <w:tc>
          <w:tcPr>
            <w:tcW w:type="dxa" w:w="4080"/>
            <w:shd w:val="clear" w:color="auto" w:fill="DCE6F5"/>
          </w:tcPr>
          <w:p>
            <w:r/>
            <w:r>
              <w:rPr>
                <w:b/>
                <w:sz w:val="18"/>
              </w:rPr>
              <w:t>Field</w:t>
            </w:r>
          </w:p>
        </w:tc>
        <w:tc>
          <w:tcPr>
            <w:tcW w:type="dxa" w:w="4080"/>
            <w:shd w:val="clear" w:color="auto" w:fill="DCE6F5"/>
          </w:tcPr>
          <w:p>
            <w:r/>
            <w:r>
              <w:rPr>
                <w:b/>
                <w:sz w:val="18"/>
              </w:rPr>
              <w:t>What to write</w:t>
            </w:r>
          </w:p>
        </w:tc>
        <w:tc>
          <w:tcPr>
            <w:tcW w:type="dxa" w:w="4080"/>
            <w:shd w:val="clear" w:color="auto" w:fill="DCE6F5"/>
          </w:tcPr>
          <w:p>
            <w:r/>
            <w:r>
              <w:rPr>
                <w:b/>
                <w:sz w:val="18"/>
              </w:rPr>
              <w:t>Your entry</w:t>
            </w:r>
          </w:p>
        </w:tc>
      </w:tr>
      <w:tr>
        <w:tc>
          <w:tcPr>
            <w:tcW w:type="dxa" w:w="4080"/>
          </w:tcPr>
          <w:p>
            <w:r/>
            <w:r>
              <w:rPr>
                <w:b/>
                <w:sz w:val="18"/>
              </w:rPr>
              <w:t>Weighted score</w:t>
            </w:r>
          </w:p>
        </w:tc>
        <w:tc>
          <w:tcPr>
            <w:tcW w:type="dxa" w:w="4080"/>
          </w:tcPr>
          <w:p>
            <w:r/>
            <w:r>
              <w:rPr>
                <w:sz w:val="18"/>
              </w:rPr>
              <w:t>[Sum of (score x weight) / 5] out of 100</w:t>
            </w:r>
          </w:p>
        </w:tc>
        <w:tc>
          <w:tcPr>
            <w:tcW w:type="dxa" w:w="4080"/>
          </w:tcPr>
          <w:p>
            <w:r/>
            <w:r>
              <w:rPr>
                <w:sz w:val="18"/>
              </w:rPr>
            </w:r>
          </w:p>
        </w:tc>
      </w:tr>
      <w:tr>
        <w:tc>
          <w:tcPr>
            <w:tcW w:type="dxa" w:w="4080"/>
          </w:tcPr>
          <w:p>
            <w:r/>
            <w:r>
              <w:rPr>
                <w:b/>
                <w:sz w:val="18"/>
              </w:rPr>
              <w:t>Score band</w:t>
            </w:r>
          </w:p>
        </w:tc>
        <w:tc>
          <w:tcPr>
            <w:tcW w:type="dxa" w:w="4080"/>
          </w:tcPr>
          <w:p>
            <w:r/>
            <w:r>
              <w:rPr>
                <w:sz w:val="18"/>
              </w:rPr>
              <w:t>85-100 model call, share it; 70-84 solid; 50-69 coach one criterion; under 50 coach and re-score within two weeks</w:t>
            </w:r>
          </w:p>
        </w:tc>
        <w:tc>
          <w:tcPr>
            <w:tcW w:type="dxa" w:w="4080"/>
          </w:tcPr>
          <w:p>
            <w:r/>
            <w:r>
              <w:rPr>
                <w:sz w:val="18"/>
              </w:rPr>
            </w:r>
          </w:p>
        </w:tc>
      </w:tr>
      <w:tr>
        <w:tc>
          <w:tcPr>
            <w:tcW w:type="dxa" w:w="4080"/>
          </w:tcPr>
          <w:p>
            <w:r/>
            <w:r>
              <w:rPr>
                <w:b/>
                <w:sz w:val="18"/>
              </w:rPr>
              <w:t>Biggest weighted gap</w:t>
            </w:r>
          </w:p>
        </w:tc>
        <w:tc>
          <w:tcPr>
            <w:tcW w:type="dxa" w:w="4080"/>
          </w:tcPr>
          <w:p>
            <w:r/>
            <w:r>
              <w:rPr>
                <w:sz w:val="18"/>
              </w:rPr>
              <w:t>[The criterion where (5 - score) x weight is largest; coach this one first]</w:t>
            </w:r>
          </w:p>
        </w:tc>
        <w:tc>
          <w:tcPr>
            <w:tcW w:type="dxa" w:w="4080"/>
          </w:tcPr>
          <w:p>
            <w:r/>
            <w:r>
              <w:rPr>
                <w:sz w:val="18"/>
              </w:rPr>
            </w:r>
          </w:p>
        </w:tc>
      </w:tr>
      <w:tr>
        <w:tc>
          <w:tcPr>
            <w:tcW w:type="dxa" w:w="4080"/>
          </w:tcPr>
          <w:p>
            <w:r/>
            <w:r>
              <w:rPr>
                <w:b/>
                <w:sz w:val="18"/>
              </w:rPr>
              <w:t>Strength to keep</w:t>
            </w:r>
          </w:p>
        </w:tc>
        <w:tc>
          <w:tcPr>
            <w:tcW w:type="dxa" w:w="4080"/>
          </w:tcPr>
          <w:p>
            <w:r/>
            <w:r>
              <w:rPr>
                <w:sz w:val="18"/>
              </w:rPr>
              <w:t>[One behavior to repeat, with its timestamp]</w:t>
            </w:r>
          </w:p>
        </w:tc>
        <w:tc>
          <w:tcPr>
            <w:tcW w:type="dxa" w:w="4080"/>
          </w:tcPr>
          <w:p>
            <w:r/>
            <w:r>
              <w:rPr>
                <w:sz w:val="18"/>
              </w:rPr>
            </w:r>
          </w:p>
        </w:tc>
      </w:tr>
      <w:tr>
        <w:tc>
          <w:tcPr>
            <w:tcW w:type="dxa" w:w="4080"/>
          </w:tcPr>
          <w:p>
            <w:r/>
            <w:r>
              <w:rPr>
                <w:b/>
                <w:sz w:val="18"/>
              </w:rPr>
              <w:t>One thing to practice</w:t>
            </w:r>
          </w:p>
        </w:tc>
        <w:tc>
          <w:tcPr>
            <w:tcW w:type="dxa" w:w="4080"/>
          </w:tcPr>
          <w:p>
            <w:r/>
            <w:r>
              <w:rPr>
                <w:sz w:val="18"/>
              </w:rPr>
              <w:t>[A single, specific behavior for the next call or role-play]</w:t>
            </w:r>
          </w:p>
        </w:tc>
        <w:tc>
          <w:tcPr>
            <w:tcW w:type="dxa" w:w="4080"/>
          </w:tcPr>
          <w:p>
            <w:r/>
            <w:r>
              <w:rPr>
                <w:sz w:val="18"/>
              </w:rPr>
            </w:r>
          </w:p>
        </w:tc>
      </w:tr>
      <w:tr>
        <w:tc>
          <w:tcPr>
            <w:tcW w:type="dxa" w:w="4080"/>
          </w:tcPr>
          <w:p>
            <w:r/>
            <w:r>
              <w:rPr>
                <w:b/>
                <w:sz w:val="18"/>
              </w:rPr>
              <w:t>Rep self-score</w:t>
            </w:r>
          </w:p>
        </w:tc>
        <w:tc>
          <w:tcPr>
            <w:tcW w:type="dxa" w:w="4080"/>
          </w:tcPr>
          <w:p>
            <w:r/>
            <w:r>
              <w:rPr>
                <w:sz w:val="18"/>
              </w:rPr>
              <w:t>[The rep's own weighted score, scored before seeing yours]</w:t>
            </w:r>
          </w:p>
        </w:tc>
        <w:tc>
          <w:tcPr>
            <w:tcW w:type="dxa" w:w="4080"/>
          </w:tcPr>
          <w:p>
            <w:r/>
            <w:r>
              <w:rPr>
                <w:sz w:val="18"/>
              </w:rPr>
            </w:r>
          </w:p>
        </w:tc>
      </w:tr>
      <w:tr>
        <w:tc>
          <w:tcPr>
            <w:tcW w:type="dxa" w:w="4080"/>
          </w:tcPr>
          <w:p>
            <w:r/>
            <w:r>
              <w:rPr>
                <w:b/>
                <w:sz w:val="18"/>
              </w:rPr>
              <w:t>Next review</w:t>
            </w:r>
          </w:p>
        </w:tc>
        <w:tc>
          <w:tcPr>
            <w:tcW w:type="dxa" w:w="4080"/>
          </w:tcPr>
          <w:p>
            <w:r/>
            <w:r>
              <w:rPr>
                <w:sz w:val="18"/>
              </w:rPr>
              <w:t>[Date and call to be scored on the same criterion]</w:t>
            </w:r>
          </w:p>
        </w:tc>
        <w:tc>
          <w:tcPr>
            <w:tcW w:type="dxa" w:w="4080"/>
          </w:tcPr>
          <w:p>
            <w:r/>
            <w:r>
              <w:rPr>
                <w:sz w:val="18"/>
              </w:rPr>
            </w:r>
          </w:p>
        </w:tc>
      </w:tr>
    </w:tbl>
    <w:p/>
    <w:p>
      <w:r>
        <w:br w:type="page"/>
      </w:r>
    </w:p>
    <w:p>
      <w:pPr>
        <w:pStyle w:val="Heading1"/>
      </w:pPr>
      <w:r>
        <w:t>Sales call scorecard example</w:t>
      </w:r>
    </w:p>
    <w:p>
      <w:r>
        <w:rPr>
          <w:b/>
        </w:rPr>
        <w:t xml:space="preserve">Example: fictional company. </w:t>
      </w:r>
      <w:r>
        <w:t>Ferncastle Analytics sells revenue-forecasting software. Sales manager Rachel Imbert scored account executive Theo Marsh's first discovery call with Marlow &amp; Finch Logistics, attended by Dana Okafor, Director of Revenue Operations, and two regional sales managers.</w:t>
      </w:r>
    </w:p>
    <w:p>
      <w:pPr>
        <w:pStyle w:val="Heading3"/>
      </w:pPr>
      <w:r>
        <w:t>Call header</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Field</w:t>
            </w:r>
          </w:p>
        </w:tc>
        <w:tc>
          <w:tcPr>
            <w:tcW w:type="dxa" w:w="6120"/>
            <w:shd w:val="clear" w:color="auto" w:fill="FBE7C6"/>
          </w:tcPr>
          <w:p>
            <w:r/>
            <w:r>
              <w:rPr>
                <w:b/>
                <w:sz w:val="18"/>
              </w:rPr>
              <w:t>Example entry</w:t>
            </w:r>
          </w:p>
        </w:tc>
      </w:tr>
      <w:tr>
        <w:tc>
          <w:tcPr>
            <w:tcW w:type="dxa" w:w="6120"/>
          </w:tcPr>
          <w:p>
            <w:r/>
            <w:r>
              <w:rPr>
                <w:b/>
                <w:sz w:val="18"/>
              </w:rPr>
              <w:t>Rep / reviewer</w:t>
            </w:r>
          </w:p>
        </w:tc>
        <w:tc>
          <w:tcPr>
            <w:tcW w:type="dxa" w:w="6120"/>
          </w:tcPr>
          <w:p>
            <w:r/>
            <w:r>
              <w:rPr>
                <w:sz w:val="18"/>
              </w:rPr>
              <w:t>Theo Marsh, Account Executive / Rachel Imbert, Sales Manager</w:t>
            </w:r>
          </w:p>
        </w:tc>
      </w:tr>
      <w:tr>
        <w:tc>
          <w:tcPr>
            <w:tcW w:type="dxa" w:w="6120"/>
          </w:tcPr>
          <w:p>
            <w:r/>
            <w:r>
              <w:rPr>
                <w:b/>
                <w:sz w:val="18"/>
              </w:rPr>
              <w:t>Call type and deal stage</w:t>
            </w:r>
          </w:p>
        </w:tc>
        <w:tc>
          <w:tcPr>
            <w:tcW w:type="dxa" w:w="6120"/>
          </w:tcPr>
          <w:p>
            <w:r/>
            <w:r>
              <w:rPr>
                <w:sz w:val="18"/>
              </w:rPr>
              <w:t>Discovery, first meeting / Stage 1, qualifying</w:t>
            </w:r>
          </w:p>
        </w:tc>
      </w:tr>
      <w:tr>
        <w:tc>
          <w:tcPr>
            <w:tcW w:type="dxa" w:w="6120"/>
          </w:tcPr>
          <w:p>
            <w:r/>
            <w:r>
              <w:rPr>
                <w:b/>
                <w:sz w:val="18"/>
              </w:rPr>
              <w:t>Buyers on the call</w:t>
            </w:r>
          </w:p>
        </w:tc>
        <w:tc>
          <w:tcPr>
            <w:tcW w:type="dxa" w:w="6120"/>
          </w:tcPr>
          <w:p>
            <w:r/>
            <w:r>
              <w:rPr>
                <w:sz w:val="18"/>
              </w:rPr>
              <w:t>Dana Okafor (Director of Revenue Operations), Luis Moreno and Owen Brady (Regional Sales Managers)</w:t>
            </w:r>
          </w:p>
        </w:tc>
      </w:tr>
      <w:tr>
        <w:tc>
          <w:tcPr>
            <w:tcW w:type="dxa" w:w="6120"/>
          </w:tcPr>
          <w:p>
            <w:r/>
            <w:r>
              <w:rPr>
                <w:b/>
                <w:sz w:val="18"/>
              </w:rPr>
              <w:t>Call length</w:t>
            </w:r>
          </w:p>
        </w:tc>
        <w:tc>
          <w:tcPr>
            <w:tcW w:type="dxa" w:w="6120"/>
          </w:tcPr>
          <w:p>
            <w:r/>
            <w:r>
              <w:rPr>
                <w:sz w:val="18"/>
              </w:rPr>
              <w:t>45 minutes, recorded</w:t>
            </w:r>
          </w:p>
        </w:tc>
      </w:tr>
      <w:tr>
        <w:tc>
          <w:tcPr>
            <w:tcW w:type="dxa" w:w="6120"/>
          </w:tcPr>
          <w:p>
            <w:r/>
            <w:r>
              <w:rPr>
                <w:b/>
                <w:sz w:val="18"/>
              </w:rPr>
              <w:t>Rep's goal for the call</w:t>
            </w:r>
          </w:p>
        </w:tc>
        <w:tc>
          <w:tcPr>
            <w:tcW w:type="dxa" w:w="6120"/>
          </w:tcPr>
          <w:p>
            <w:r/>
            <w:r>
              <w:rPr>
                <w:sz w:val="18"/>
              </w:rPr>
              <w:t>Confirm the forecasting problem and book a demo that includes the VP Sales.</w:t>
            </w:r>
          </w:p>
        </w:tc>
      </w:tr>
      <w:tr>
        <w:tc>
          <w:tcPr>
            <w:tcW w:type="dxa" w:w="6120"/>
          </w:tcPr>
          <w:p>
            <w:r/>
            <w:r>
              <w:rPr>
                <w:b/>
                <w:sz w:val="18"/>
              </w:rPr>
              <w:t>Outcome</w:t>
            </w:r>
          </w:p>
        </w:tc>
        <w:tc>
          <w:tcPr>
            <w:tcW w:type="dxa" w:w="6120"/>
          </w:tcPr>
          <w:p>
            <w:r/>
            <w:r>
              <w:rPr>
                <w:sz w:val="18"/>
              </w:rPr>
              <w:t>Demo booked for next Tuesday; VP Sales attendance not confirmed.</w:t>
            </w:r>
          </w:p>
        </w:tc>
      </w:tr>
    </w:tbl>
    <w:p/>
    <w:p>
      <w:pPr>
        <w:pStyle w:val="Heading3"/>
      </w:pPr>
      <w:r>
        <w:t>Scores and evidence</w:t>
      </w:r>
    </w:p>
    <w:tbl>
      <w:tblPr>
        <w:tblStyle w:val="TableGrid"/>
        <w:tblW w:type="auto" w:w="0"/>
        <w:tblLook w:firstColumn="1" w:firstRow="1" w:lastColumn="0" w:lastRow="0" w:noHBand="0" w:noVBand="1" w:val="04A0"/>
      </w:tblPr>
      <w:tblGrid>
        <w:gridCol w:w="2448"/>
        <w:gridCol w:w="2448"/>
        <w:gridCol w:w="2448"/>
        <w:gridCol w:w="2448"/>
        <w:gridCol w:w="2448"/>
      </w:tblGrid>
      <w:tr>
        <w:tc>
          <w:tcPr>
            <w:tcW w:type="dxa" w:w="2448"/>
            <w:shd w:val="clear" w:color="auto" w:fill="FBE7C6"/>
          </w:tcPr>
          <w:p>
            <w:r/>
            <w:r>
              <w:rPr>
                <w:b/>
                <w:sz w:val="18"/>
              </w:rPr>
              <w:t>Criterion</w:t>
            </w:r>
          </w:p>
        </w:tc>
        <w:tc>
          <w:tcPr>
            <w:tcW w:type="dxa" w:w="2448"/>
            <w:shd w:val="clear" w:color="auto" w:fill="FBE7C6"/>
          </w:tcPr>
          <w:p>
            <w:r/>
            <w:r>
              <w:rPr>
                <w:b/>
                <w:sz w:val="18"/>
              </w:rPr>
              <w:t>Weight</w:t>
            </w:r>
          </w:p>
        </w:tc>
        <w:tc>
          <w:tcPr>
            <w:tcW w:type="dxa" w:w="2448"/>
            <w:shd w:val="clear" w:color="auto" w:fill="FBE7C6"/>
          </w:tcPr>
          <w:p>
            <w:r/>
            <w:r>
              <w:rPr>
                <w:b/>
                <w:sz w:val="18"/>
              </w:rPr>
              <w:t>Score</w:t>
            </w:r>
          </w:p>
        </w:tc>
        <w:tc>
          <w:tcPr>
            <w:tcW w:type="dxa" w:w="2448"/>
            <w:shd w:val="clear" w:color="auto" w:fill="FBE7C6"/>
          </w:tcPr>
          <w:p>
            <w:r/>
            <w:r>
              <w:rPr>
                <w:b/>
                <w:sz w:val="18"/>
              </w:rPr>
              <w:t>Weighted</w:t>
            </w:r>
          </w:p>
        </w:tc>
        <w:tc>
          <w:tcPr>
            <w:tcW w:type="dxa" w:w="2448"/>
            <w:shd w:val="clear" w:color="auto" w:fill="FBE7C6"/>
          </w:tcPr>
          <w:p>
            <w:r/>
            <w:r>
              <w:rPr>
                <w:b/>
                <w:sz w:val="18"/>
              </w:rPr>
              <w:t>Evidence</w:t>
            </w:r>
          </w:p>
        </w:tc>
      </w:tr>
      <w:tr>
        <w:tc>
          <w:tcPr>
            <w:tcW w:type="dxa" w:w="2448"/>
          </w:tcPr>
          <w:p>
            <w:r/>
            <w:r>
              <w:rPr>
                <w:b/>
                <w:sz w:val="18"/>
              </w:rPr>
              <w:t>Pre-call preparation</w:t>
            </w:r>
          </w:p>
        </w:tc>
        <w:tc>
          <w:tcPr>
            <w:tcW w:type="dxa" w:w="2448"/>
          </w:tcPr>
          <w:p>
            <w:r/>
            <w:r>
              <w:rPr>
                <w:sz w:val="18"/>
              </w:rPr>
              <w:t>5</w:t>
            </w:r>
          </w:p>
        </w:tc>
        <w:tc>
          <w:tcPr>
            <w:tcW w:type="dxa" w:w="2448"/>
          </w:tcPr>
          <w:p>
            <w:r/>
            <w:r>
              <w:rPr>
                <w:sz w:val="18"/>
              </w:rPr>
              <w:t>4</w:t>
            </w:r>
          </w:p>
        </w:tc>
        <w:tc>
          <w:tcPr>
            <w:tcW w:type="dxa" w:w="2448"/>
          </w:tcPr>
          <w:p>
            <w:r/>
            <w:r>
              <w:rPr>
                <w:sz w:val="18"/>
              </w:rPr>
              <w:t>4</w:t>
            </w:r>
          </w:p>
        </w:tc>
        <w:tc>
          <w:tcPr>
            <w:tcW w:type="dxa" w:w="2448"/>
          </w:tcPr>
          <w:p>
            <w:r/>
            <w:r>
              <w:rPr>
                <w:sz w:val="18"/>
              </w:rPr>
              <w:t>02:10 Asked whether the move to regional sales teams had changed how the forecast is built.</w:t>
            </w:r>
          </w:p>
        </w:tc>
      </w:tr>
      <w:tr>
        <w:tc>
          <w:tcPr>
            <w:tcW w:type="dxa" w:w="2448"/>
          </w:tcPr>
          <w:p>
            <w:r/>
            <w:r>
              <w:rPr>
                <w:b/>
                <w:sz w:val="18"/>
              </w:rPr>
              <w:t>Opening and agenda</w:t>
            </w:r>
          </w:p>
        </w:tc>
        <w:tc>
          <w:tcPr>
            <w:tcW w:type="dxa" w:w="2448"/>
          </w:tcPr>
          <w:p>
            <w:r/>
            <w:r>
              <w:rPr>
                <w:sz w:val="18"/>
              </w:rPr>
              <w:t>10</w:t>
            </w:r>
          </w:p>
        </w:tc>
        <w:tc>
          <w:tcPr>
            <w:tcW w:type="dxa" w:w="2448"/>
          </w:tcPr>
          <w:p>
            <w:r/>
            <w:r>
              <w:rPr>
                <w:sz w:val="18"/>
              </w:rPr>
              <w:t>5</w:t>
            </w:r>
          </w:p>
        </w:tc>
        <w:tc>
          <w:tcPr>
            <w:tcW w:type="dxa" w:w="2448"/>
          </w:tcPr>
          <w:p>
            <w:r/>
            <w:r>
              <w:rPr>
                <w:sz w:val="18"/>
              </w:rPr>
              <w:t>10</w:t>
            </w:r>
          </w:p>
        </w:tc>
        <w:tc>
          <w:tcPr>
            <w:tcW w:type="dxa" w:w="2448"/>
          </w:tcPr>
          <w:p>
            <w:r/>
            <w:r>
              <w:rPr>
                <w:sz w:val="18"/>
              </w:rPr>
              <w:t>00:40 Confirmed 45 minutes, proposed three agenda items and asked Dana what she wanted to leave with.</w:t>
            </w:r>
          </w:p>
        </w:tc>
      </w:tr>
      <w:tr>
        <w:tc>
          <w:tcPr>
            <w:tcW w:type="dxa" w:w="2448"/>
          </w:tcPr>
          <w:p>
            <w:r/>
            <w:r>
              <w:rPr>
                <w:b/>
                <w:sz w:val="18"/>
              </w:rPr>
              <w:t>Discovery questions</w:t>
            </w:r>
          </w:p>
        </w:tc>
        <w:tc>
          <w:tcPr>
            <w:tcW w:type="dxa" w:w="2448"/>
          </w:tcPr>
          <w:p>
            <w:r/>
            <w:r>
              <w:rPr>
                <w:sz w:val="18"/>
              </w:rPr>
              <w:t>20</w:t>
            </w:r>
          </w:p>
        </w:tc>
        <w:tc>
          <w:tcPr>
            <w:tcW w:type="dxa" w:w="2448"/>
          </w:tcPr>
          <w:p>
            <w:r/>
            <w:r>
              <w:rPr>
                <w:sz w:val="18"/>
              </w:rPr>
              <w:t>3</w:t>
            </w:r>
          </w:p>
        </w:tc>
        <w:tc>
          <w:tcPr>
            <w:tcW w:type="dxa" w:w="2448"/>
          </w:tcPr>
          <w:p>
            <w:r/>
            <w:r>
              <w:rPr>
                <w:sz w:val="18"/>
              </w:rPr>
              <w:t>12</w:t>
            </w:r>
          </w:p>
        </w:tc>
        <w:tc>
          <w:tcPr>
            <w:tcW w:type="dxa" w:w="2448"/>
          </w:tcPr>
          <w:p>
            <w:r/>
            <w:r>
              <w:rPr>
                <w:sz w:val="18"/>
              </w:rPr>
              <w:t>06:00-18:00 Good open questions about the spreadsheet process; never asked what a missed forecast costs the business.</w:t>
            </w:r>
          </w:p>
        </w:tc>
      </w:tr>
      <w:tr>
        <w:tc>
          <w:tcPr>
            <w:tcW w:type="dxa" w:w="2448"/>
          </w:tcPr>
          <w:p>
            <w:r/>
            <w:r>
              <w:rPr>
                <w:b/>
                <w:sz w:val="18"/>
              </w:rPr>
              <w:t>Active listening and talk/listen balance</w:t>
            </w:r>
          </w:p>
        </w:tc>
        <w:tc>
          <w:tcPr>
            <w:tcW w:type="dxa" w:w="2448"/>
          </w:tcPr>
          <w:p>
            <w:r/>
            <w:r>
              <w:rPr>
                <w:sz w:val="18"/>
              </w:rPr>
              <w:t>10</w:t>
            </w:r>
          </w:p>
        </w:tc>
        <w:tc>
          <w:tcPr>
            <w:tcW w:type="dxa" w:w="2448"/>
          </w:tcPr>
          <w:p>
            <w:r/>
            <w:r>
              <w:rPr>
                <w:sz w:val="18"/>
              </w:rPr>
              <w:t>3</w:t>
            </w:r>
          </w:p>
        </w:tc>
        <w:tc>
          <w:tcPr>
            <w:tcW w:type="dxa" w:w="2448"/>
          </w:tcPr>
          <w:p>
            <w:r/>
            <w:r>
              <w:rPr>
                <w:sz w:val="18"/>
              </w:rPr>
              <w:t>6</w:t>
            </w:r>
          </w:p>
        </w:tc>
        <w:tc>
          <w:tcPr>
            <w:tcW w:type="dxa" w:w="2448"/>
          </w:tcPr>
          <w:p>
            <w:r/>
            <w:r>
              <w:rPr>
                <w:sz w:val="18"/>
              </w:rPr>
              <w:t>21:30 Answered his own question about data sources; Theo did most of the talking in the second half.</w:t>
            </w:r>
          </w:p>
        </w:tc>
      </w:tr>
      <w:tr>
        <w:tc>
          <w:tcPr>
            <w:tcW w:type="dxa" w:w="2448"/>
          </w:tcPr>
          <w:p>
            <w:r/>
            <w:r>
              <w:rPr>
                <w:b/>
                <w:sz w:val="18"/>
              </w:rPr>
              <w:t>Engaging every buyer</w:t>
            </w:r>
          </w:p>
        </w:tc>
        <w:tc>
          <w:tcPr>
            <w:tcW w:type="dxa" w:w="2448"/>
          </w:tcPr>
          <w:p>
            <w:r/>
            <w:r>
              <w:rPr>
                <w:sz w:val="18"/>
              </w:rPr>
              <w:t>5</w:t>
            </w:r>
          </w:p>
        </w:tc>
        <w:tc>
          <w:tcPr>
            <w:tcW w:type="dxa" w:w="2448"/>
          </w:tcPr>
          <w:p>
            <w:r/>
            <w:r>
              <w:rPr>
                <w:sz w:val="18"/>
              </w:rPr>
              <w:t>2</w:t>
            </w:r>
          </w:p>
        </w:tc>
        <w:tc>
          <w:tcPr>
            <w:tcW w:type="dxa" w:w="2448"/>
          </w:tcPr>
          <w:p>
            <w:r/>
            <w:r>
              <w:rPr>
                <w:sz w:val="18"/>
              </w:rPr>
              <w:t>2</w:t>
            </w:r>
          </w:p>
        </w:tc>
        <w:tc>
          <w:tcPr>
            <w:tcW w:type="dxa" w:w="2448"/>
          </w:tcPr>
          <w:p>
            <w:r/>
            <w:r>
              <w:rPr>
                <w:sz w:val="18"/>
              </w:rPr>
              <w:t>Owen Brady spoke once (14:05) and was not asked for his view again.</w:t>
            </w:r>
          </w:p>
        </w:tc>
      </w:tr>
      <w:tr>
        <w:tc>
          <w:tcPr>
            <w:tcW w:type="dxa" w:w="2448"/>
          </w:tcPr>
          <w:p>
            <w:r/>
            <w:r>
              <w:rPr>
                <w:b/>
                <w:sz w:val="18"/>
              </w:rPr>
              <w:t>Qualification</w:t>
            </w:r>
          </w:p>
        </w:tc>
        <w:tc>
          <w:tcPr>
            <w:tcW w:type="dxa" w:w="2448"/>
          </w:tcPr>
          <w:p>
            <w:r/>
            <w:r>
              <w:rPr>
                <w:sz w:val="18"/>
              </w:rPr>
              <w:t>10</w:t>
            </w:r>
          </w:p>
        </w:tc>
        <w:tc>
          <w:tcPr>
            <w:tcW w:type="dxa" w:w="2448"/>
          </w:tcPr>
          <w:p>
            <w:r/>
            <w:r>
              <w:rPr>
                <w:sz w:val="18"/>
              </w:rPr>
              <w:t>3</w:t>
            </w:r>
          </w:p>
        </w:tc>
        <w:tc>
          <w:tcPr>
            <w:tcW w:type="dxa" w:w="2448"/>
          </w:tcPr>
          <w:p>
            <w:r/>
            <w:r>
              <w:rPr>
                <w:sz w:val="18"/>
              </w:rPr>
              <w:t>6</w:t>
            </w:r>
          </w:p>
        </w:tc>
        <w:tc>
          <w:tcPr>
            <w:tcW w:type="dxa" w:w="2448"/>
          </w:tcPr>
          <w:p>
            <w:r/>
            <w:r>
              <w:rPr>
                <w:sz w:val="18"/>
              </w:rPr>
              <w:t>31:00 Learned the fiscal-year deadline; did not ask who signs or how the purchase is funded.</w:t>
            </w:r>
          </w:p>
        </w:tc>
      </w:tr>
      <w:tr>
        <w:tc>
          <w:tcPr>
            <w:tcW w:type="dxa" w:w="2448"/>
          </w:tcPr>
          <w:p>
            <w:r/>
            <w:r>
              <w:rPr>
                <w:b/>
                <w:sz w:val="18"/>
              </w:rPr>
              <w:t>Value messaging</w:t>
            </w:r>
          </w:p>
        </w:tc>
        <w:tc>
          <w:tcPr>
            <w:tcW w:type="dxa" w:w="2448"/>
          </w:tcPr>
          <w:p>
            <w:r/>
            <w:r>
              <w:rPr>
                <w:sz w:val="18"/>
              </w:rPr>
              <w:t>15</w:t>
            </w:r>
          </w:p>
        </w:tc>
        <w:tc>
          <w:tcPr>
            <w:tcW w:type="dxa" w:w="2448"/>
          </w:tcPr>
          <w:p>
            <w:r/>
            <w:r>
              <w:rPr>
                <w:sz w:val="18"/>
              </w:rPr>
              <w:t>4</w:t>
            </w:r>
          </w:p>
        </w:tc>
        <w:tc>
          <w:tcPr>
            <w:tcW w:type="dxa" w:w="2448"/>
          </w:tcPr>
          <w:p>
            <w:r/>
            <w:r>
              <w:rPr>
                <w:sz w:val="18"/>
              </w:rPr>
              <w:t>12</w:t>
            </w:r>
          </w:p>
        </w:tc>
        <w:tc>
          <w:tcPr>
            <w:tcW w:type="dxa" w:w="2448"/>
          </w:tcPr>
          <w:p>
            <w:r/>
            <w:r>
              <w:rPr>
                <w:sz w:val="18"/>
              </w:rPr>
              <w:t>24:00 Tied the weekly forecast view to Luis's "five spreadsheets" comment; the proof story was from an unrelated industry.</w:t>
            </w:r>
          </w:p>
        </w:tc>
      </w:tr>
      <w:tr>
        <w:tc>
          <w:tcPr>
            <w:tcW w:type="dxa" w:w="2448"/>
          </w:tcPr>
          <w:p>
            <w:r/>
            <w:r>
              <w:rPr>
                <w:b/>
                <w:sz w:val="18"/>
              </w:rPr>
              <w:t>Objection handling</w:t>
            </w:r>
          </w:p>
        </w:tc>
        <w:tc>
          <w:tcPr>
            <w:tcW w:type="dxa" w:w="2448"/>
          </w:tcPr>
          <w:p>
            <w:r/>
            <w:r>
              <w:rPr>
                <w:sz w:val="18"/>
              </w:rPr>
              <w:t>10</w:t>
            </w:r>
          </w:p>
        </w:tc>
        <w:tc>
          <w:tcPr>
            <w:tcW w:type="dxa" w:w="2448"/>
          </w:tcPr>
          <w:p>
            <w:r/>
            <w:r>
              <w:rPr>
                <w:sz w:val="18"/>
              </w:rPr>
              <w:t>2</w:t>
            </w:r>
          </w:p>
        </w:tc>
        <w:tc>
          <w:tcPr>
            <w:tcW w:type="dxa" w:w="2448"/>
          </w:tcPr>
          <w:p>
            <w:r/>
            <w:r>
              <w:rPr>
                <w:sz w:val="18"/>
              </w:rPr>
              <w:t>4</w:t>
            </w:r>
          </w:p>
        </w:tc>
        <w:tc>
          <w:tcPr>
            <w:tcW w:type="dxa" w:w="2448"/>
          </w:tcPr>
          <w:p>
            <w:r/>
            <w:r>
              <w:rPr>
                <w:sz w:val="18"/>
              </w:rPr>
              <w:t>33:20 "Harborview already does forecasting for finance": Theo listed features instead of asking what they use it for.</w:t>
            </w:r>
          </w:p>
        </w:tc>
      </w:tr>
      <w:tr>
        <w:tc>
          <w:tcPr>
            <w:tcW w:type="dxa" w:w="2448"/>
          </w:tcPr>
          <w:p>
            <w:r/>
            <w:r>
              <w:rPr>
                <w:b/>
                <w:sz w:val="18"/>
              </w:rPr>
              <w:t>Next steps and commitment</w:t>
            </w:r>
          </w:p>
        </w:tc>
        <w:tc>
          <w:tcPr>
            <w:tcW w:type="dxa" w:w="2448"/>
          </w:tcPr>
          <w:p>
            <w:r/>
            <w:r>
              <w:rPr>
                <w:sz w:val="18"/>
              </w:rPr>
              <w:t>10</w:t>
            </w:r>
          </w:p>
        </w:tc>
        <w:tc>
          <w:tcPr>
            <w:tcW w:type="dxa" w:w="2448"/>
          </w:tcPr>
          <w:p>
            <w:r/>
            <w:r>
              <w:rPr>
                <w:sz w:val="18"/>
              </w:rPr>
              <w:t>4</w:t>
            </w:r>
          </w:p>
        </w:tc>
        <w:tc>
          <w:tcPr>
            <w:tcW w:type="dxa" w:w="2448"/>
          </w:tcPr>
          <w:p>
            <w:r/>
            <w:r>
              <w:rPr>
                <w:sz w:val="18"/>
              </w:rPr>
              <w:t>8</w:t>
            </w:r>
          </w:p>
        </w:tc>
        <w:tc>
          <w:tcPr>
            <w:tcW w:type="dxa" w:w="2448"/>
          </w:tcPr>
          <w:p>
            <w:r/>
            <w:r>
              <w:rPr>
                <w:sz w:val="18"/>
              </w:rPr>
              <w:t>41:00 Demo booked with a date and attendees; the VP Sales invitation was left to Dana to "try".</w:t>
            </w:r>
          </w:p>
        </w:tc>
      </w:tr>
      <w:tr>
        <w:tc>
          <w:tcPr>
            <w:tcW w:type="dxa" w:w="2448"/>
          </w:tcPr>
          <w:p>
            <w:r/>
            <w:r>
              <w:rPr>
                <w:b/>
                <w:sz w:val="18"/>
              </w:rPr>
              <w:t>Call control and time</w:t>
            </w:r>
          </w:p>
        </w:tc>
        <w:tc>
          <w:tcPr>
            <w:tcW w:type="dxa" w:w="2448"/>
          </w:tcPr>
          <w:p>
            <w:r/>
            <w:r>
              <w:rPr>
                <w:sz w:val="18"/>
              </w:rPr>
              <w:t>5</w:t>
            </w:r>
          </w:p>
        </w:tc>
        <w:tc>
          <w:tcPr>
            <w:tcW w:type="dxa" w:w="2448"/>
          </w:tcPr>
          <w:p>
            <w:r/>
            <w:r>
              <w:rPr>
                <w:sz w:val="18"/>
              </w:rPr>
              <w:t>5</w:t>
            </w:r>
          </w:p>
        </w:tc>
        <w:tc>
          <w:tcPr>
            <w:tcW w:type="dxa" w:w="2448"/>
          </w:tcPr>
          <w:p>
            <w:r/>
            <w:r>
              <w:rPr>
                <w:sz w:val="18"/>
              </w:rPr>
              <w:t>5</w:t>
            </w:r>
          </w:p>
        </w:tc>
        <w:tc>
          <w:tcPr>
            <w:tcW w:type="dxa" w:w="2448"/>
          </w:tcPr>
          <w:p>
            <w:r/>
            <w:r>
              <w:rPr>
                <w:sz w:val="18"/>
              </w:rPr>
              <w:t>Finished at 44 minutes with every agenda item covered.</w:t>
            </w:r>
          </w:p>
        </w:tc>
      </w:tr>
    </w:tbl>
    <w:p/>
    <w:p>
      <w:pPr>
        <w:pStyle w:val="Heading3"/>
      </w:pPr>
      <w:r>
        <w:t>Summary and coaching focus</w:t>
      </w:r>
    </w:p>
    <w:tbl>
      <w:tblPr>
        <w:tblStyle w:val="TableGrid"/>
        <w:tblW w:type="auto" w:w="0"/>
        <w:tblLook w:firstColumn="1" w:firstRow="1" w:lastColumn="0" w:lastRow="0" w:noHBand="0" w:noVBand="1" w:val="04A0"/>
      </w:tblPr>
      <w:tblGrid>
        <w:gridCol w:w="6120"/>
        <w:gridCol w:w="6120"/>
      </w:tblGrid>
      <w:tr>
        <w:tc>
          <w:tcPr>
            <w:tcW w:type="dxa" w:w="6120"/>
            <w:shd w:val="clear" w:color="auto" w:fill="FBE7C6"/>
          </w:tcPr>
          <w:p>
            <w:r/>
            <w:r>
              <w:rPr>
                <w:b/>
                <w:sz w:val="18"/>
              </w:rPr>
              <w:t>Field</w:t>
            </w:r>
          </w:p>
        </w:tc>
        <w:tc>
          <w:tcPr>
            <w:tcW w:type="dxa" w:w="6120"/>
            <w:shd w:val="clear" w:color="auto" w:fill="FBE7C6"/>
          </w:tcPr>
          <w:p>
            <w:r/>
            <w:r>
              <w:rPr>
                <w:b/>
                <w:sz w:val="18"/>
              </w:rPr>
              <w:t>Example entry</w:t>
            </w:r>
          </w:p>
        </w:tc>
      </w:tr>
      <w:tr>
        <w:tc>
          <w:tcPr>
            <w:tcW w:type="dxa" w:w="6120"/>
          </w:tcPr>
          <w:p>
            <w:r/>
            <w:r>
              <w:rPr>
                <w:b/>
                <w:sz w:val="18"/>
              </w:rPr>
              <w:t>Weighted score</w:t>
            </w:r>
          </w:p>
        </w:tc>
        <w:tc>
          <w:tcPr>
            <w:tcW w:type="dxa" w:w="6120"/>
          </w:tcPr>
          <w:p>
            <w:r/>
            <w:r>
              <w:rPr>
                <w:sz w:val="18"/>
              </w:rPr>
              <w:t>69 out of 100 (band: coach one criterion)</w:t>
            </w:r>
          </w:p>
        </w:tc>
      </w:tr>
      <w:tr>
        <w:tc>
          <w:tcPr>
            <w:tcW w:type="dxa" w:w="6120"/>
          </w:tcPr>
          <w:p>
            <w:r/>
            <w:r>
              <w:rPr>
                <w:b/>
                <w:sz w:val="18"/>
              </w:rPr>
              <w:t>Biggest weighted gap</w:t>
            </w:r>
          </w:p>
        </w:tc>
        <w:tc>
          <w:tcPr>
            <w:tcW w:type="dxa" w:w="6120"/>
          </w:tcPr>
          <w:p>
            <w:r/>
            <w:r>
              <w:rPr>
                <w:sz w:val="18"/>
              </w:rPr>
              <w:t>Discovery questions: (5 - 3) x 20 = 40, ahead of objection handling at (5 - 2) x 10 = 30 (worth 8 and 6 points out of 100).</w:t>
            </w:r>
          </w:p>
        </w:tc>
      </w:tr>
      <w:tr>
        <w:tc>
          <w:tcPr>
            <w:tcW w:type="dxa" w:w="6120"/>
          </w:tcPr>
          <w:p>
            <w:r/>
            <w:r>
              <w:rPr>
                <w:b/>
                <w:sz w:val="18"/>
              </w:rPr>
              <w:t>Strength to keep</w:t>
            </w:r>
          </w:p>
        </w:tc>
        <w:tc>
          <w:tcPr>
            <w:tcW w:type="dxa" w:w="6120"/>
          </w:tcPr>
          <w:p>
            <w:r/>
            <w:r>
              <w:rPr>
                <w:sz w:val="18"/>
              </w:rPr>
              <w:t>The opening at 00:40: time check, agenda and Dana's goal in under a minute.</w:t>
            </w:r>
          </w:p>
        </w:tc>
      </w:tr>
      <w:tr>
        <w:tc>
          <w:tcPr>
            <w:tcW w:type="dxa" w:w="6120"/>
          </w:tcPr>
          <w:p>
            <w:r/>
            <w:r>
              <w:rPr>
                <w:b/>
                <w:sz w:val="18"/>
              </w:rPr>
              <w:t>One thing to practice</w:t>
            </w:r>
          </w:p>
        </w:tc>
        <w:tc>
          <w:tcPr>
            <w:tcW w:type="dxa" w:w="6120"/>
          </w:tcPr>
          <w:p>
            <w:r/>
            <w:r>
              <w:rPr>
                <w:sz w:val="18"/>
              </w:rPr>
              <w:t>Ask one impact question ("What happens when the forecast misses?") before moving to any solution. Rehearse it in two role-plays this week.</w:t>
            </w:r>
          </w:p>
        </w:tc>
      </w:tr>
      <w:tr>
        <w:tc>
          <w:tcPr>
            <w:tcW w:type="dxa" w:w="6120"/>
          </w:tcPr>
          <w:p>
            <w:r/>
            <w:r>
              <w:rPr>
                <w:b/>
                <w:sz w:val="18"/>
              </w:rPr>
              <w:t>Rep self-score</w:t>
            </w:r>
          </w:p>
        </w:tc>
        <w:tc>
          <w:tcPr>
            <w:tcW w:type="dxa" w:w="6120"/>
          </w:tcPr>
          <w:p>
            <w:r/>
            <w:r>
              <w:rPr>
                <w:sz w:val="18"/>
              </w:rPr>
              <w:t>74; Theo scored his discovery a 4. Rachel replayed 06:00-18:00 with him in the one-to-one.</w:t>
            </w:r>
          </w:p>
        </w:tc>
      </w:tr>
      <w:tr>
        <w:tc>
          <w:tcPr>
            <w:tcW w:type="dxa" w:w="6120"/>
          </w:tcPr>
          <w:p>
            <w:r/>
            <w:r>
              <w:rPr>
                <w:b/>
                <w:sz w:val="18"/>
              </w:rPr>
              <w:t>Next review</w:t>
            </w:r>
          </w:p>
        </w:tc>
        <w:tc>
          <w:tcPr>
            <w:tcW w:type="dxa" w:w="6120"/>
          </w:tcPr>
          <w:p>
            <w:r/>
            <w:r>
              <w:rPr>
                <w:sz w:val="18"/>
              </w:rPr>
              <w:t>Tuesday's demo, scored on discovery questions and objection handling only.</w:t>
            </w:r>
          </w:p>
        </w:tc>
      </w:tr>
    </w:tbl>
    <w:p/>
    <w:p>
      <w:r>
        <w:rPr>
          <w:i/>
          <w:sz w:val="16"/>
        </w:rPr>
        <w:t>Example: fictional company. Ferncastle Analytics, Harborview Metrics, Marlow &amp; Finch Logistics and every person named in this example are invented for illustration. Any resemblance to real companies or people is coincidental.</w:t>
      </w:r>
    </w:p>
    <w:p>
      <w:pPr>
        <w:pStyle w:val="Heading1"/>
      </w:pPr>
      <w:r>
        <w:t>Common mistakes</w:t>
      </w:r>
    </w:p>
    <w:p>
      <w:pPr>
        <w:pStyle w:val="ListBullet"/>
      </w:pPr>
      <w:r>
        <w:rPr>
          <w:b/>
        </w:rPr>
        <w:t xml:space="preserve">Too many criteria: </w:t>
      </w:r>
      <w:r>
        <w:t>A scorecard with twenty lines takes an hour per call, and nobody coaches on all twenty. Ten or fewer weighted criteria are enough.</w:t>
      </w:r>
    </w:p>
    <w:p>
      <w:pPr>
        <w:pStyle w:val="ListBullet"/>
      </w:pPr>
      <w:r>
        <w:rPr>
          <w:b/>
        </w:rPr>
        <w:t xml:space="preserve">Anchors nobody can observe: </w:t>
      </w:r>
      <w:r>
        <w:t>"Confident" and "good energy" mean something different to every manager. Describe behavior you can point to in the recording.</w:t>
      </w:r>
    </w:p>
    <w:p>
      <w:pPr>
        <w:pStyle w:val="ListBullet"/>
      </w:pPr>
      <w:r>
        <w:rPr>
          <w:b/>
        </w:rPr>
        <w:t xml:space="preserve">Equal weights: </w:t>
      </w:r>
      <w:r>
        <w:t>If the opening counts as much as discovery, a polished intro can hide a call that learned nothing. Weight the behaviors that matter for this call type.</w:t>
      </w:r>
    </w:p>
    <w:p>
      <w:pPr>
        <w:pStyle w:val="ListBullet"/>
      </w:pPr>
      <w:r>
        <w:rPr>
          <w:b/>
        </w:rPr>
        <w:t xml:space="preserve">Scoring without calibrating: </w:t>
      </w:r>
      <w:r>
        <w:t>When two managers give the same call a 2 and a 4, reps stop trusting the score. Calibrate on shared recordings before rollout and every quarter.</w:t>
      </w:r>
    </w:p>
    <w:p>
      <w:pPr>
        <w:pStyle w:val="ListBullet"/>
      </w:pPr>
      <w:r>
        <w:rPr>
          <w:b/>
        </w:rPr>
        <w:t xml:space="preserve">A report card with no follow-up: </w:t>
      </w:r>
      <w:r>
        <w:t>A score with no coaching focus and no next review changes nothing. Every scorecard should end with one behavior to practice and a date to check it.</w:t>
      </w:r>
    </w:p>
    <w:p>
      <w:pPr>
        <w:pStyle w:val="ListBullet"/>
      </w:pPr>
      <w:r>
        <w:rPr>
          <w:b/>
        </w:rPr>
        <w:t xml:space="preserve">Only scoring bad calls: </w:t>
      </w:r>
      <w:r>
        <w:t>Reps learn as much from a scored 5 as from a 2. Keep model calls for each criterion in a shared library for new hires.</w:t>
      </w:r>
    </w:p>
    <w:sectPr w:rsidR="00FC693F" w:rsidRPr="0006063C" w:rsidSect="00034616">
      <w:footerReference w:type="default" r:id="rId9"/>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Revspire | https://www.revspire.io/resources/templates/sales-call-scorecard-template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call scorecard template</dc:title>
  <dc:subject/>
  <dc:creator>Revspire</dc:creator>
  <cp:keywords/>
  <dc:description>generated by python-docx</dc:description>
  <cp:lastModifiedBy>Revspire</cp:lastModifiedBy>
  <cp:revision>1</cp:revision>
  <dcterms:created xsi:type="dcterms:W3CDTF">2026-10-18T00:00:00Z</dcterms:created>
  <dcterms:modified xsi:type="dcterms:W3CDTF">2026-10-18T00:00:00Z</dcterms:modified>
  <cp:category/>
</cp:coreProperties>
</file>