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rep scorecard template</w:t>
      </w:r>
    </w:p>
    <w:p>
      <w:r>
        <w:t>A sales rep scorecard template is a one-page monthly or quarterly record of one rep's performance: activity, pipeline created and progressed, results against quota, and skills rated against the competency framework, weighted into one score and ending in a single coaching focus, so the review explains why the numbers moved, not only whether they did.</w:t>
      </w:r>
    </w:p>
    <w:p>
      <w:r>
        <w:rPr>
          <w:sz w:val="16"/>
        </w:rPr>
        <w:t>Last updated 2026-10-26. Online version: https://www.revspire.io/resources/templates/sales-rep-scorecard-template</w:t>
      </w:r>
    </w:p>
    <w:p>
      <w:pPr>
        <w:pStyle w:val="Heading1"/>
      </w:pPr>
      <w:r>
        <w:t>How to use this template</w:t>
      </w:r>
    </w:p>
    <w:p>
      <w:pPr>
        <w:pStyle w:val="ListNumber"/>
      </w:pPr>
      <w:r>
        <w:rPr>
          <w:b/>
        </w:rPr>
        <w:t xml:space="preserve">Set targets before the period starts: </w:t>
      </w:r>
      <w:r>
        <w:t>Agree each measure's target at the start of the month or quarter. A target set after the results arrive becomes whatever the results were.</w:t>
      </w:r>
    </w:p>
    <w:p>
      <w:pPr>
        <w:pStyle w:val="ListNumber"/>
      </w:pPr>
      <w:r>
        <w:rPr>
          <w:b/>
        </w:rPr>
        <w:t xml:space="preserve">Keep the measures few and the definitions fixed: </w:t>
      </w:r>
      <w:r>
        <w:t>Three or four measures per section is enough. Write each definition once, with its CRM source, and keep it the same for every rep and every period so the scores compare.</w:t>
      </w:r>
    </w:p>
    <w:p>
      <w:pPr>
        <w:pStyle w:val="ListNumber"/>
      </w:pPr>
      <w:r>
        <w:rPr>
          <w:b/>
        </w:rPr>
        <w:t xml:space="preserve">Rate skills on evidence from the period: </w:t>
      </w:r>
      <w:r>
        <w:t>Use call scores, role-play scores, stakeholder maps and deal notes from the period, against the competency framework's behaviour anchors. A rating with no evidence beside it is an opinion.</w:t>
      </w:r>
    </w:p>
    <w:p>
      <w:pPr>
        <w:pStyle w:val="ListNumber"/>
      </w:pPr>
      <w:r>
        <w:rPr>
          <w:b/>
        </w:rPr>
        <w:t xml:space="preserve">Read the sections in order: </w:t>
      </w:r>
      <w:r>
        <w:t>Start with activity and move to outcomes. The first section where attainment drops is usually where the coaching focus is, even when the outcome miss is bigger.</w:t>
      </w:r>
    </w:p>
    <w:p>
      <w:pPr>
        <w:pStyle w:val="ListNumber"/>
      </w:pPr>
      <w:r>
        <w:rPr>
          <w:b/>
        </w:rPr>
        <w:t xml:space="preserve">Agree one coaching focus, not five: </w:t>
      </w:r>
      <w:r>
        <w:t>Pick the single skill or habit that would most change next period, write the practice plan and what the manager will do, and carry it into the coaching template.</w:t>
      </w:r>
    </w:p>
    <w:p>
      <w:pPr>
        <w:pStyle w:val="ListNumber"/>
      </w:pPr>
      <w:r>
        <w:rPr>
          <w:b/>
        </w:rPr>
        <w:t xml:space="preserve">Compare the rep with their own last period: </w:t>
      </w:r>
      <w:r>
        <w:t>The trend for one rep says more than a ranking against the team. Use team comparisons privately, to calibrate targets and ratings between managers.</w:t>
      </w:r>
    </w:p>
    <w:p>
      <w:pPr>
        <w:pStyle w:val="Heading1"/>
      </w:pPr>
      <w:r>
        <w:t>The template</w:t>
      </w:r>
    </w:p>
    <w:p>
      <w:r>
        <w:t>A header, four measured sections, a weighting block and a coaching focus, plus a variants block for SDRs, account executives and account managers. Attainment is actual divided by target, capped at 120 per cent so one great measure cannot hide a weak one; for measures where lower is better, divide target by actual. In the Excel version, fill in the Actual column and the attainment and section scores follow from it.</w:t>
      </w:r>
    </w:p>
    <w:p>
      <w:pPr>
        <w:pStyle w:val="Heading3"/>
      </w:pPr>
      <w:r>
        <w:t>Scorecard header</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Rep</w:t>
            </w:r>
          </w:p>
        </w:tc>
        <w:tc>
          <w:tcPr>
            <w:tcW w:type="dxa" w:w="4080"/>
          </w:tcPr>
          <w:p>
            <w:r/>
            <w:r>
              <w:rPr>
                <w:sz w:val="18"/>
              </w:rPr>
              <w:t>Name, role (SDR, AE or account manager) and segment.</w:t>
            </w:r>
          </w:p>
        </w:tc>
        <w:tc>
          <w:tcPr>
            <w:tcW w:type="dxa" w:w="4080"/>
          </w:tcPr>
          <w:p>
            <w:r/>
            <w:r>
              <w:rPr>
                <w:sz w:val="18"/>
              </w:rPr>
            </w:r>
          </w:p>
        </w:tc>
      </w:tr>
      <w:tr>
        <w:tc>
          <w:tcPr>
            <w:tcW w:type="dxa" w:w="4080"/>
          </w:tcPr>
          <w:p>
            <w:r/>
            <w:r>
              <w:rPr>
                <w:b/>
                <w:sz w:val="18"/>
              </w:rPr>
              <w:t>Period</w:t>
            </w:r>
          </w:p>
        </w:tc>
        <w:tc>
          <w:tcPr>
            <w:tcW w:type="dxa" w:w="4080"/>
          </w:tcPr>
          <w:p>
            <w:r/>
            <w:r>
              <w:rPr>
                <w:sz w:val="18"/>
              </w:rPr>
              <w:t>The month or quarter scored. Use the same period length for every rep on the team.</w:t>
            </w:r>
          </w:p>
        </w:tc>
        <w:tc>
          <w:tcPr>
            <w:tcW w:type="dxa" w:w="4080"/>
          </w:tcPr>
          <w:p>
            <w:r/>
            <w:r>
              <w:rPr>
                <w:sz w:val="18"/>
              </w:rPr>
            </w:r>
          </w:p>
        </w:tc>
      </w:tr>
      <w:tr>
        <w:tc>
          <w:tcPr>
            <w:tcW w:type="dxa" w:w="4080"/>
          </w:tcPr>
          <w:p>
            <w:r/>
            <w:r>
              <w:rPr>
                <w:b/>
                <w:sz w:val="18"/>
              </w:rPr>
              <w:t>Manager</w:t>
            </w:r>
          </w:p>
        </w:tc>
        <w:tc>
          <w:tcPr>
            <w:tcW w:type="dxa" w:w="4080"/>
          </w:tcPr>
          <w:p>
            <w:r/>
            <w:r>
              <w:rPr>
                <w:sz w:val="18"/>
              </w:rPr>
              <w:t>Who fills in the scorecard and holds the review.</w:t>
            </w:r>
          </w:p>
        </w:tc>
        <w:tc>
          <w:tcPr>
            <w:tcW w:type="dxa" w:w="4080"/>
          </w:tcPr>
          <w:p>
            <w:r/>
            <w:r>
              <w:rPr>
                <w:sz w:val="18"/>
              </w:rPr>
            </w:r>
          </w:p>
        </w:tc>
      </w:tr>
      <w:tr>
        <w:tc>
          <w:tcPr>
            <w:tcW w:type="dxa" w:w="4080"/>
          </w:tcPr>
          <w:p>
            <w:r/>
            <w:r>
              <w:rPr>
                <w:b/>
                <w:sz w:val="18"/>
              </w:rPr>
              <w:t>Targets version</w:t>
            </w:r>
          </w:p>
        </w:tc>
        <w:tc>
          <w:tcPr>
            <w:tcW w:type="dxa" w:w="4080"/>
          </w:tcPr>
          <w:p>
            <w:r/>
            <w:r>
              <w:rPr>
                <w:sz w:val="18"/>
              </w:rPr>
              <w:t>Which quota and activity targets apply, set at the start of the period, not after it.</w:t>
            </w:r>
          </w:p>
        </w:tc>
        <w:tc>
          <w:tcPr>
            <w:tcW w:type="dxa" w:w="4080"/>
          </w:tcPr>
          <w:p>
            <w:r/>
            <w:r>
              <w:rPr>
                <w:sz w:val="18"/>
              </w:rPr>
            </w:r>
          </w:p>
        </w:tc>
      </w:tr>
      <w:tr>
        <w:tc>
          <w:tcPr>
            <w:tcW w:type="dxa" w:w="4080"/>
          </w:tcPr>
          <w:p>
            <w:r/>
            <w:r>
              <w:rPr>
                <w:b/>
                <w:sz w:val="18"/>
              </w:rPr>
              <w:t>Data sources</w:t>
            </w:r>
          </w:p>
        </w:tc>
        <w:tc>
          <w:tcPr>
            <w:tcW w:type="dxa" w:w="4080"/>
          </w:tcPr>
          <w:p>
            <w:r/>
            <w:r>
              <w:rPr>
                <w:sz w:val="18"/>
              </w:rPr>
              <w:t>CRM report names for activity, pipeline and outcomes; call and role-play scores for skills.</w:t>
            </w:r>
          </w:p>
        </w:tc>
        <w:tc>
          <w:tcPr>
            <w:tcW w:type="dxa" w:w="4080"/>
          </w:tcPr>
          <w:p>
            <w:r/>
            <w:r>
              <w:rPr>
                <w:sz w:val="18"/>
              </w:rPr>
            </w:r>
          </w:p>
        </w:tc>
      </w:tr>
      <w:tr>
        <w:tc>
          <w:tcPr>
            <w:tcW w:type="dxa" w:w="4080"/>
          </w:tcPr>
          <w:p>
            <w:r/>
            <w:r>
              <w:rPr>
                <w:b/>
                <w:sz w:val="18"/>
              </w:rPr>
              <w:t>Review date</w:t>
            </w:r>
          </w:p>
        </w:tc>
        <w:tc>
          <w:tcPr>
            <w:tcW w:type="dxa" w:w="4080"/>
          </w:tcPr>
          <w:p>
            <w:r/>
            <w:r>
              <w:rPr>
                <w:sz w:val="18"/>
              </w:rPr>
              <w:t>When the manager and rep go through the scorecard together.</w:t>
            </w:r>
          </w:p>
        </w:tc>
        <w:tc>
          <w:tcPr>
            <w:tcW w:type="dxa" w:w="4080"/>
          </w:tcPr>
          <w:p>
            <w:r/>
            <w:r>
              <w:rPr>
                <w:sz w:val="18"/>
              </w:rPr>
            </w:r>
          </w:p>
        </w:tc>
      </w:tr>
    </w:tbl>
    <w:p/>
    <w:p>
      <w:pPr>
        <w:pStyle w:val="Heading3"/>
      </w:pPr>
      <w:r>
        <w:t>Section 1: Activity</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shd w:val="clear" w:color="auto" w:fill="DCE6F5"/>
          </w:tcPr>
          <w:p>
            <w:r/>
            <w:r>
              <w:rPr>
                <w:b/>
                <w:sz w:val="18"/>
              </w:rPr>
              <w:t>Measure</w:t>
            </w:r>
          </w:p>
        </w:tc>
        <w:tc>
          <w:tcPr>
            <w:tcW w:type="dxa" w:w="2040"/>
            <w:shd w:val="clear" w:color="auto" w:fill="DCE6F5"/>
          </w:tcPr>
          <w:p>
            <w:r/>
            <w:r>
              <w:rPr>
                <w:b/>
                <w:sz w:val="18"/>
              </w:rPr>
              <w:t>Definition</w:t>
            </w:r>
          </w:p>
        </w:tc>
        <w:tc>
          <w:tcPr>
            <w:tcW w:type="dxa" w:w="2040"/>
            <w:shd w:val="clear" w:color="auto" w:fill="DCE6F5"/>
          </w:tcPr>
          <w:p>
            <w:r/>
            <w:r>
              <w:rPr>
                <w:b/>
                <w:sz w:val="18"/>
              </w:rPr>
              <w:t>Target</w:t>
            </w:r>
          </w:p>
        </w:tc>
        <w:tc>
          <w:tcPr>
            <w:tcW w:type="dxa" w:w="2040"/>
            <w:shd w:val="clear" w:color="auto" w:fill="DCE6F5"/>
          </w:tcPr>
          <w:p>
            <w:r/>
            <w:r>
              <w:rPr>
                <w:b/>
                <w:sz w:val="18"/>
              </w:rPr>
              <w:t>Actual</w:t>
            </w:r>
          </w:p>
        </w:tc>
        <w:tc>
          <w:tcPr>
            <w:tcW w:type="dxa" w:w="2040"/>
            <w:shd w:val="clear" w:color="auto" w:fill="DCE6F5"/>
          </w:tcPr>
          <w:p>
            <w:r/>
            <w:r>
              <w:rPr>
                <w:b/>
                <w:sz w:val="18"/>
              </w:rPr>
              <w:t>Attainment</w:t>
            </w:r>
          </w:p>
        </w:tc>
        <w:tc>
          <w:tcPr>
            <w:tcW w:type="dxa" w:w="2040"/>
            <w:shd w:val="clear" w:color="auto" w:fill="DCE6F5"/>
          </w:tcPr>
          <w:p>
            <w:r/>
            <w:r>
              <w:rPr>
                <w:b/>
                <w:sz w:val="18"/>
              </w:rPr>
              <w:t>Notes</w:t>
            </w:r>
          </w:p>
        </w:tc>
      </w:tr>
      <w:tr>
        <w:tc>
          <w:tcPr>
            <w:tcW w:type="dxa" w:w="2040"/>
          </w:tcPr>
          <w:p>
            <w:r/>
            <w:r>
              <w:rPr>
                <w:b/>
                <w:sz w:val="18"/>
              </w:rPr>
              <w:t>First meetings held</w:t>
            </w:r>
          </w:p>
        </w:tc>
        <w:tc>
          <w:tcPr>
            <w:tcW w:type="dxa" w:w="2040"/>
          </w:tcPr>
          <w:p>
            <w:r/>
            <w:r>
              <w:rPr>
                <w:sz w:val="18"/>
              </w:rPr>
              <w:t>Meetings held with a contact at an account that fits the profile</w:t>
            </w:r>
          </w:p>
        </w:tc>
        <w:tc>
          <w:tcPr>
            <w:tcW w:type="dxa" w:w="2040"/>
          </w:tcPr>
          <w:p>
            <w:r/>
            <w:r>
              <w:rPr>
                <w:sz w:val="18"/>
              </w:rPr>
              <w:t>[Number]</w:t>
            </w:r>
          </w:p>
        </w:tc>
        <w:tc>
          <w:tcPr>
            <w:tcW w:type="dxa" w:w="2040"/>
          </w:tcPr>
          <w:p>
            <w:r/>
            <w:r>
              <w:rPr>
                <w:sz w:val="18"/>
              </w:rPr>
              <w:t>[ ]</w:t>
            </w:r>
          </w:p>
        </w:tc>
        <w:tc>
          <w:tcPr>
            <w:tcW w:type="dxa" w:w="2040"/>
          </w:tcPr>
          <w:p>
            <w:r/>
            <w:r>
              <w:rPr>
                <w:sz w:val="18"/>
              </w:rPr>
              <w:t>[ ]</w:t>
            </w:r>
          </w:p>
        </w:tc>
        <w:tc>
          <w:tcPr>
            <w:tcW w:type="dxa" w:w="2040"/>
          </w:tcPr>
          <w:p>
            <w:r/>
            <w:r>
              <w:rPr>
                <w:sz w:val="18"/>
              </w:rPr>
              <w:t>[ ]</w:t>
            </w:r>
          </w:p>
        </w:tc>
      </w:tr>
      <w:tr>
        <w:tc>
          <w:tcPr>
            <w:tcW w:type="dxa" w:w="2040"/>
          </w:tcPr>
          <w:p>
            <w:r/>
            <w:r>
              <w:rPr>
                <w:b/>
                <w:sz w:val="18"/>
              </w:rPr>
              <w:t>Opportunities created</w:t>
            </w:r>
          </w:p>
        </w:tc>
        <w:tc>
          <w:tcPr>
            <w:tcW w:type="dxa" w:w="2040"/>
          </w:tcPr>
          <w:p>
            <w:r/>
            <w:r>
              <w:rPr>
                <w:sz w:val="18"/>
              </w:rPr>
              <w:t>New opportunities that pass the qualification standard</w:t>
            </w:r>
          </w:p>
        </w:tc>
        <w:tc>
          <w:tcPr>
            <w:tcW w:type="dxa" w:w="2040"/>
          </w:tcPr>
          <w:p>
            <w:r/>
            <w:r>
              <w:rPr>
                <w:sz w:val="18"/>
              </w:rPr>
              <w:t>[Number]</w:t>
            </w:r>
          </w:p>
        </w:tc>
        <w:tc>
          <w:tcPr>
            <w:tcW w:type="dxa" w:w="2040"/>
          </w:tcPr>
          <w:p>
            <w:r/>
            <w:r>
              <w:rPr>
                <w:sz w:val="18"/>
              </w:rPr>
              <w:t>[ ]</w:t>
            </w:r>
          </w:p>
        </w:tc>
        <w:tc>
          <w:tcPr>
            <w:tcW w:type="dxa" w:w="2040"/>
          </w:tcPr>
          <w:p>
            <w:r/>
            <w:r>
              <w:rPr>
                <w:sz w:val="18"/>
              </w:rPr>
              <w:t>[ ]</w:t>
            </w:r>
          </w:p>
        </w:tc>
        <w:tc>
          <w:tcPr>
            <w:tcW w:type="dxa" w:w="2040"/>
          </w:tcPr>
          <w:p>
            <w:r/>
            <w:r>
              <w:rPr>
                <w:sz w:val="18"/>
              </w:rPr>
              <w:t>[ ]</w:t>
            </w:r>
          </w:p>
        </w:tc>
      </w:tr>
      <w:tr>
        <w:tc>
          <w:tcPr>
            <w:tcW w:type="dxa" w:w="2040"/>
          </w:tcPr>
          <w:p>
            <w:r/>
            <w:r>
              <w:rPr>
                <w:b/>
                <w:sz w:val="18"/>
              </w:rPr>
              <w:t>Multi-threaded opportunities</w:t>
            </w:r>
          </w:p>
        </w:tc>
        <w:tc>
          <w:tcPr>
            <w:tcW w:type="dxa" w:w="2040"/>
          </w:tcPr>
          <w:p>
            <w:r/>
            <w:r>
              <w:rPr>
                <w:sz w:val="18"/>
              </w:rPr>
              <w:t>Open opportunities with three or more buyer contacts engaged</w:t>
            </w:r>
          </w:p>
        </w:tc>
        <w:tc>
          <w:tcPr>
            <w:tcW w:type="dxa" w:w="2040"/>
          </w:tcPr>
          <w:p>
            <w:r/>
            <w:r>
              <w:rPr>
                <w:sz w:val="18"/>
              </w:rPr>
              <w:t>[Number]</w:t>
            </w:r>
          </w:p>
        </w:tc>
        <w:tc>
          <w:tcPr>
            <w:tcW w:type="dxa" w:w="2040"/>
          </w:tcPr>
          <w:p>
            <w:r/>
            <w:r>
              <w:rPr>
                <w:sz w:val="18"/>
              </w:rPr>
              <w:t>[ ]</w:t>
            </w:r>
          </w:p>
        </w:tc>
        <w:tc>
          <w:tcPr>
            <w:tcW w:type="dxa" w:w="2040"/>
          </w:tcPr>
          <w:p>
            <w:r/>
            <w:r>
              <w:rPr>
                <w:sz w:val="18"/>
              </w:rPr>
              <w:t>[ ]</w:t>
            </w:r>
          </w:p>
        </w:tc>
        <w:tc>
          <w:tcPr>
            <w:tcW w:type="dxa" w:w="2040"/>
          </w:tcPr>
          <w:p>
            <w:r/>
            <w:r>
              <w:rPr>
                <w:sz w:val="18"/>
              </w:rPr>
              <w:t>[ ]</w:t>
            </w:r>
          </w:p>
        </w:tc>
      </w:tr>
      <w:tr>
        <w:tc>
          <w:tcPr>
            <w:tcW w:type="dxa" w:w="2040"/>
          </w:tcPr>
          <w:p>
            <w:r/>
            <w:r>
              <w:rPr>
                <w:b/>
                <w:sz w:val="18"/>
              </w:rPr>
              <w:t>Follow-up within one working day</w:t>
            </w:r>
          </w:p>
        </w:tc>
        <w:tc>
          <w:tcPr>
            <w:tcW w:type="dxa" w:w="2040"/>
          </w:tcPr>
          <w:p>
            <w:r/>
            <w:r>
              <w:rPr>
                <w:sz w:val="18"/>
              </w:rPr>
              <w:t>Meetings followed up with a recap and next step within one working day</w:t>
            </w:r>
          </w:p>
        </w:tc>
        <w:tc>
          <w:tcPr>
            <w:tcW w:type="dxa" w:w="2040"/>
          </w:tcPr>
          <w:p>
            <w:r/>
            <w:r>
              <w:rPr>
                <w:sz w:val="18"/>
              </w:rPr>
              <w:t>[Share of meetings]</w:t>
            </w:r>
          </w:p>
        </w:tc>
        <w:tc>
          <w:tcPr>
            <w:tcW w:type="dxa" w:w="2040"/>
          </w:tcPr>
          <w:p>
            <w:r/>
            <w:r>
              <w:rPr>
                <w:sz w:val="18"/>
              </w:rPr>
              <w:t>[ ]</w:t>
            </w:r>
          </w:p>
        </w:tc>
        <w:tc>
          <w:tcPr>
            <w:tcW w:type="dxa" w:w="2040"/>
          </w:tcPr>
          <w:p>
            <w:r/>
            <w:r>
              <w:rPr>
                <w:sz w:val="18"/>
              </w:rPr>
              <w:t>[ ]</w:t>
            </w:r>
          </w:p>
        </w:tc>
        <w:tc>
          <w:tcPr>
            <w:tcW w:type="dxa" w:w="2040"/>
          </w:tcPr>
          <w:p>
            <w:r/>
            <w:r>
              <w:rPr>
                <w:sz w:val="18"/>
              </w:rPr>
              <w:t>[ ]</w:t>
            </w:r>
          </w:p>
        </w:tc>
      </w:tr>
    </w:tbl>
    <w:p/>
    <w:p>
      <w:pPr>
        <w:pStyle w:val="Heading3"/>
      </w:pPr>
      <w:r>
        <w:t>Section 2: Pipeline</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shd w:val="clear" w:color="auto" w:fill="DCE6F5"/>
          </w:tcPr>
          <w:p>
            <w:r/>
            <w:r>
              <w:rPr>
                <w:b/>
                <w:sz w:val="18"/>
              </w:rPr>
              <w:t>Measure</w:t>
            </w:r>
          </w:p>
        </w:tc>
        <w:tc>
          <w:tcPr>
            <w:tcW w:type="dxa" w:w="2040"/>
            <w:shd w:val="clear" w:color="auto" w:fill="DCE6F5"/>
          </w:tcPr>
          <w:p>
            <w:r/>
            <w:r>
              <w:rPr>
                <w:b/>
                <w:sz w:val="18"/>
              </w:rPr>
              <w:t>Definition</w:t>
            </w:r>
          </w:p>
        </w:tc>
        <w:tc>
          <w:tcPr>
            <w:tcW w:type="dxa" w:w="2040"/>
            <w:shd w:val="clear" w:color="auto" w:fill="DCE6F5"/>
          </w:tcPr>
          <w:p>
            <w:r/>
            <w:r>
              <w:rPr>
                <w:b/>
                <w:sz w:val="18"/>
              </w:rPr>
              <w:t>Target</w:t>
            </w:r>
          </w:p>
        </w:tc>
        <w:tc>
          <w:tcPr>
            <w:tcW w:type="dxa" w:w="2040"/>
            <w:shd w:val="clear" w:color="auto" w:fill="DCE6F5"/>
          </w:tcPr>
          <w:p>
            <w:r/>
            <w:r>
              <w:rPr>
                <w:b/>
                <w:sz w:val="18"/>
              </w:rPr>
              <w:t>Actual</w:t>
            </w:r>
          </w:p>
        </w:tc>
        <w:tc>
          <w:tcPr>
            <w:tcW w:type="dxa" w:w="2040"/>
            <w:shd w:val="clear" w:color="auto" w:fill="DCE6F5"/>
          </w:tcPr>
          <w:p>
            <w:r/>
            <w:r>
              <w:rPr>
                <w:b/>
                <w:sz w:val="18"/>
              </w:rPr>
              <w:t>Attainment</w:t>
            </w:r>
          </w:p>
        </w:tc>
        <w:tc>
          <w:tcPr>
            <w:tcW w:type="dxa" w:w="2040"/>
            <w:shd w:val="clear" w:color="auto" w:fill="DCE6F5"/>
          </w:tcPr>
          <w:p>
            <w:r/>
            <w:r>
              <w:rPr>
                <w:b/>
                <w:sz w:val="18"/>
              </w:rPr>
              <w:t>Notes</w:t>
            </w:r>
          </w:p>
        </w:tc>
      </w:tr>
      <w:tr>
        <w:tc>
          <w:tcPr>
            <w:tcW w:type="dxa" w:w="2040"/>
          </w:tcPr>
          <w:p>
            <w:r/>
            <w:r>
              <w:rPr>
                <w:b/>
                <w:sz w:val="18"/>
              </w:rPr>
              <w:t>Pipeline created</w:t>
            </w:r>
          </w:p>
        </w:tc>
        <w:tc>
          <w:tcPr>
            <w:tcW w:type="dxa" w:w="2040"/>
          </w:tcPr>
          <w:p>
            <w:r/>
            <w:r>
              <w:rPr>
                <w:sz w:val="18"/>
              </w:rPr>
              <w:t>Value of qualified opportunities created in the period</w:t>
            </w:r>
          </w:p>
        </w:tc>
        <w:tc>
          <w:tcPr>
            <w:tcW w:type="dxa" w:w="2040"/>
          </w:tcPr>
          <w:p>
            <w:r/>
            <w:r>
              <w:rPr>
                <w:sz w:val="18"/>
              </w:rPr>
              <w:t>[Value]</w:t>
            </w:r>
          </w:p>
        </w:tc>
        <w:tc>
          <w:tcPr>
            <w:tcW w:type="dxa" w:w="2040"/>
          </w:tcPr>
          <w:p>
            <w:r/>
            <w:r>
              <w:rPr>
                <w:sz w:val="18"/>
              </w:rPr>
              <w:t>[ ]</w:t>
            </w:r>
          </w:p>
        </w:tc>
        <w:tc>
          <w:tcPr>
            <w:tcW w:type="dxa" w:w="2040"/>
          </w:tcPr>
          <w:p>
            <w:r/>
            <w:r>
              <w:rPr>
                <w:sz w:val="18"/>
              </w:rPr>
              <w:t>[ ]</w:t>
            </w:r>
          </w:p>
        </w:tc>
        <w:tc>
          <w:tcPr>
            <w:tcW w:type="dxa" w:w="2040"/>
          </w:tcPr>
          <w:p>
            <w:r/>
            <w:r>
              <w:rPr>
                <w:sz w:val="18"/>
              </w:rPr>
              <w:t>[ ]</w:t>
            </w:r>
          </w:p>
        </w:tc>
      </w:tr>
      <w:tr>
        <w:tc>
          <w:tcPr>
            <w:tcW w:type="dxa" w:w="2040"/>
          </w:tcPr>
          <w:p>
            <w:r/>
            <w:r>
              <w:rPr>
                <w:b/>
                <w:sz w:val="18"/>
              </w:rPr>
              <w:t>Next-period coverage</w:t>
            </w:r>
          </w:p>
        </w:tc>
        <w:tc>
          <w:tcPr>
            <w:tcW w:type="dxa" w:w="2040"/>
          </w:tcPr>
          <w:p>
            <w:r/>
            <w:r>
              <w:rPr>
                <w:sz w:val="18"/>
              </w:rPr>
              <w:t>Open pipeline due next period, divided by next period's quota</w:t>
            </w:r>
          </w:p>
        </w:tc>
        <w:tc>
          <w:tcPr>
            <w:tcW w:type="dxa" w:w="2040"/>
          </w:tcPr>
          <w:p>
            <w:r/>
            <w:r>
              <w:rPr>
                <w:sz w:val="18"/>
              </w:rPr>
              <w:t>[Multiple, such as 3.0x]</w:t>
            </w:r>
          </w:p>
        </w:tc>
        <w:tc>
          <w:tcPr>
            <w:tcW w:type="dxa" w:w="2040"/>
          </w:tcPr>
          <w:p>
            <w:r/>
            <w:r>
              <w:rPr>
                <w:sz w:val="18"/>
              </w:rPr>
              <w:t>[ ]</w:t>
            </w:r>
          </w:p>
        </w:tc>
        <w:tc>
          <w:tcPr>
            <w:tcW w:type="dxa" w:w="2040"/>
          </w:tcPr>
          <w:p>
            <w:r/>
            <w:r>
              <w:rPr>
                <w:sz w:val="18"/>
              </w:rPr>
              <w:t>[ ]</w:t>
            </w:r>
          </w:p>
        </w:tc>
        <w:tc>
          <w:tcPr>
            <w:tcW w:type="dxa" w:w="2040"/>
          </w:tcPr>
          <w:p>
            <w:r/>
            <w:r>
              <w:rPr>
                <w:sz w:val="18"/>
              </w:rPr>
              <w:t>[ ]</w:t>
            </w:r>
          </w:p>
        </w:tc>
      </w:tr>
      <w:tr>
        <w:tc>
          <w:tcPr>
            <w:tcW w:type="dxa" w:w="2040"/>
          </w:tcPr>
          <w:p>
            <w:r/>
            <w:r>
              <w:rPr>
                <w:b/>
                <w:sz w:val="18"/>
              </w:rPr>
              <w:t>Stage progression</w:t>
            </w:r>
          </w:p>
        </w:tc>
        <w:tc>
          <w:tcPr>
            <w:tcW w:type="dxa" w:w="2040"/>
          </w:tcPr>
          <w:p>
            <w:r/>
            <w:r>
              <w:rPr>
                <w:sz w:val="18"/>
              </w:rPr>
              <w:t>Opportunities moved a stage with the exit criteria recorded</w:t>
            </w:r>
          </w:p>
        </w:tc>
        <w:tc>
          <w:tcPr>
            <w:tcW w:type="dxa" w:w="2040"/>
          </w:tcPr>
          <w:p>
            <w:r/>
            <w:r>
              <w:rPr>
                <w:sz w:val="18"/>
              </w:rPr>
              <w:t>[Number]</w:t>
            </w:r>
          </w:p>
        </w:tc>
        <w:tc>
          <w:tcPr>
            <w:tcW w:type="dxa" w:w="2040"/>
          </w:tcPr>
          <w:p>
            <w:r/>
            <w:r>
              <w:rPr>
                <w:sz w:val="18"/>
              </w:rPr>
              <w:t>[ ]</w:t>
            </w:r>
          </w:p>
        </w:tc>
        <w:tc>
          <w:tcPr>
            <w:tcW w:type="dxa" w:w="2040"/>
          </w:tcPr>
          <w:p>
            <w:r/>
            <w:r>
              <w:rPr>
                <w:sz w:val="18"/>
              </w:rPr>
              <w:t>[ ]</w:t>
            </w:r>
          </w:p>
        </w:tc>
        <w:tc>
          <w:tcPr>
            <w:tcW w:type="dxa" w:w="2040"/>
          </w:tcPr>
          <w:p>
            <w:r/>
            <w:r>
              <w:rPr>
                <w:sz w:val="18"/>
              </w:rPr>
              <w:t>[ ]</w:t>
            </w:r>
          </w:p>
        </w:tc>
      </w:tr>
      <w:tr>
        <w:tc>
          <w:tcPr>
            <w:tcW w:type="dxa" w:w="2040"/>
          </w:tcPr>
          <w:p>
            <w:r/>
            <w:r>
              <w:rPr>
                <w:b/>
                <w:sz w:val="18"/>
              </w:rPr>
              <w:t>Forecast accuracy</w:t>
            </w:r>
          </w:p>
        </w:tc>
        <w:tc>
          <w:tcPr>
            <w:tcW w:type="dxa" w:w="2040"/>
          </w:tcPr>
          <w:p>
            <w:r/>
            <w:r>
              <w:rPr>
                <w:sz w:val="18"/>
              </w:rPr>
              <w:t>Commit at the start of the period compared with what closed</w:t>
            </w:r>
          </w:p>
        </w:tc>
        <w:tc>
          <w:tcPr>
            <w:tcW w:type="dxa" w:w="2040"/>
          </w:tcPr>
          <w:p>
            <w:r/>
            <w:r>
              <w:rPr>
                <w:sz w:val="18"/>
              </w:rPr>
              <w:t>[Within a set range]</w:t>
            </w:r>
          </w:p>
        </w:tc>
        <w:tc>
          <w:tcPr>
            <w:tcW w:type="dxa" w:w="2040"/>
          </w:tcPr>
          <w:p>
            <w:r/>
            <w:r>
              <w:rPr>
                <w:sz w:val="18"/>
              </w:rPr>
              <w:t>[ ]</w:t>
            </w:r>
          </w:p>
        </w:tc>
        <w:tc>
          <w:tcPr>
            <w:tcW w:type="dxa" w:w="2040"/>
          </w:tcPr>
          <w:p>
            <w:r/>
            <w:r>
              <w:rPr>
                <w:sz w:val="18"/>
              </w:rPr>
              <w:t>[ ]</w:t>
            </w:r>
          </w:p>
        </w:tc>
        <w:tc>
          <w:tcPr>
            <w:tcW w:type="dxa" w:w="2040"/>
          </w:tcPr>
          <w:p>
            <w:r/>
            <w:r>
              <w:rPr>
                <w:sz w:val="18"/>
              </w:rPr>
              <w:t>[ ]</w:t>
            </w:r>
          </w:p>
        </w:tc>
      </w:tr>
    </w:tbl>
    <w:p/>
    <w:p>
      <w:pPr>
        <w:pStyle w:val="Heading3"/>
      </w:pPr>
      <w:r>
        <w:t>Section 3: Outcomes</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shd w:val="clear" w:color="auto" w:fill="DCE6F5"/>
          </w:tcPr>
          <w:p>
            <w:r/>
            <w:r>
              <w:rPr>
                <w:b/>
                <w:sz w:val="18"/>
              </w:rPr>
              <w:t>Measure</w:t>
            </w:r>
          </w:p>
        </w:tc>
        <w:tc>
          <w:tcPr>
            <w:tcW w:type="dxa" w:w="2040"/>
            <w:shd w:val="clear" w:color="auto" w:fill="DCE6F5"/>
          </w:tcPr>
          <w:p>
            <w:r/>
            <w:r>
              <w:rPr>
                <w:b/>
                <w:sz w:val="18"/>
              </w:rPr>
              <w:t>Definition</w:t>
            </w:r>
          </w:p>
        </w:tc>
        <w:tc>
          <w:tcPr>
            <w:tcW w:type="dxa" w:w="2040"/>
            <w:shd w:val="clear" w:color="auto" w:fill="DCE6F5"/>
          </w:tcPr>
          <w:p>
            <w:r/>
            <w:r>
              <w:rPr>
                <w:b/>
                <w:sz w:val="18"/>
              </w:rPr>
              <w:t>Target</w:t>
            </w:r>
          </w:p>
        </w:tc>
        <w:tc>
          <w:tcPr>
            <w:tcW w:type="dxa" w:w="2040"/>
            <w:shd w:val="clear" w:color="auto" w:fill="DCE6F5"/>
          </w:tcPr>
          <w:p>
            <w:r/>
            <w:r>
              <w:rPr>
                <w:b/>
                <w:sz w:val="18"/>
              </w:rPr>
              <w:t>Actual</w:t>
            </w:r>
          </w:p>
        </w:tc>
        <w:tc>
          <w:tcPr>
            <w:tcW w:type="dxa" w:w="2040"/>
            <w:shd w:val="clear" w:color="auto" w:fill="DCE6F5"/>
          </w:tcPr>
          <w:p>
            <w:r/>
            <w:r>
              <w:rPr>
                <w:b/>
                <w:sz w:val="18"/>
              </w:rPr>
              <w:t>Attainment</w:t>
            </w:r>
          </w:p>
        </w:tc>
        <w:tc>
          <w:tcPr>
            <w:tcW w:type="dxa" w:w="2040"/>
            <w:shd w:val="clear" w:color="auto" w:fill="DCE6F5"/>
          </w:tcPr>
          <w:p>
            <w:r/>
            <w:r>
              <w:rPr>
                <w:b/>
                <w:sz w:val="18"/>
              </w:rPr>
              <w:t>Notes</w:t>
            </w:r>
          </w:p>
        </w:tc>
      </w:tr>
      <w:tr>
        <w:tc>
          <w:tcPr>
            <w:tcW w:type="dxa" w:w="2040"/>
          </w:tcPr>
          <w:p>
            <w:r/>
            <w:r>
              <w:rPr>
                <w:b/>
                <w:sz w:val="18"/>
              </w:rPr>
              <w:t>Bookings against quota</w:t>
            </w:r>
          </w:p>
        </w:tc>
        <w:tc>
          <w:tcPr>
            <w:tcW w:type="dxa" w:w="2040"/>
          </w:tcPr>
          <w:p>
            <w:r/>
            <w:r>
              <w:rPr>
                <w:sz w:val="18"/>
              </w:rPr>
              <w:t>Closed-won value in the period, divided by quota</w:t>
            </w:r>
          </w:p>
        </w:tc>
        <w:tc>
          <w:tcPr>
            <w:tcW w:type="dxa" w:w="2040"/>
          </w:tcPr>
          <w:p>
            <w:r/>
            <w:r>
              <w:rPr>
                <w:sz w:val="18"/>
              </w:rPr>
              <w:t>[Quota]</w:t>
            </w:r>
          </w:p>
        </w:tc>
        <w:tc>
          <w:tcPr>
            <w:tcW w:type="dxa" w:w="2040"/>
          </w:tcPr>
          <w:p>
            <w:r/>
            <w:r>
              <w:rPr>
                <w:sz w:val="18"/>
              </w:rPr>
              <w:t>[ ]</w:t>
            </w:r>
          </w:p>
        </w:tc>
        <w:tc>
          <w:tcPr>
            <w:tcW w:type="dxa" w:w="2040"/>
          </w:tcPr>
          <w:p>
            <w:r/>
            <w:r>
              <w:rPr>
                <w:sz w:val="18"/>
              </w:rPr>
              <w:t>[ ]</w:t>
            </w:r>
          </w:p>
        </w:tc>
        <w:tc>
          <w:tcPr>
            <w:tcW w:type="dxa" w:w="2040"/>
          </w:tcPr>
          <w:p>
            <w:r/>
            <w:r>
              <w:rPr>
                <w:sz w:val="18"/>
              </w:rPr>
              <w:t>[ ]</w:t>
            </w:r>
          </w:p>
        </w:tc>
      </w:tr>
      <w:tr>
        <w:tc>
          <w:tcPr>
            <w:tcW w:type="dxa" w:w="2040"/>
          </w:tcPr>
          <w:p>
            <w:r/>
            <w:r>
              <w:rPr>
                <w:b/>
                <w:sz w:val="18"/>
              </w:rPr>
              <w:t>Win rate</w:t>
            </w:r>
          </w:p>
        </w:tc>
        <w:tc>
          <w:tcPr>
            <w:tcW w:type="dxa" w:w="2040"/>
          </w:tcPr>
          <w:p>
            <w:r/>
            <w:r>
              <w:rPr>
                <w:sz w:val="18"/>
              </w:rPr>
              <w:t>Closed-won divided by all opportunities closed (won and lost) in the period</w:t>
            </w:r>
          </w:p>
        </w:tc>
        <w:tc>
          <w:tcPr>
            <w:tcW w:type="dxa" w:w="2040"/>
          </w:tcPr>
          <w:p>
            <w:r/>
            <w:r>
              <w:rPr>
                <w:sz w:val="18"/>
              </w:rPr>
              <w:t>[Rate]</w:t>
            </w:r>
          </w:p>
        </w:tc>
        <w:tc>
          <w:tcPr>
            <w:tcW w:type="dxa" w:w="2040"/>
          </w:tcPr>
          <w:p>
            <w:r/>
            <w:r>
              <w:rPr>
                <w:sz w:val="18"/>
              </w:rPr>
              <w:t>[ ]</w:t>
            </w:r>
          </w:p>
        </w:tc>
        <w:tc>
          <w:tcPr>
            <w:tcW w:type="dxa" w:w="2040"/>
          </w:tcPr>
          <w:p>
            <w:r/>
            <w:r>
              <w:rPr>
                <w:sz w:val="18"/>
              </w:rPr>
              <w:t>[ ]</w:t>
            </w:r>
          </w:p>
        </w:tc>
        <w:tc>
          <w:tcPr>
            <w:tcW w:type="dxa" w:w="2040"/>
          </w:tcPr>
          <w:p>
            <w:r/>
            <w:r>
              <w:rPr>
                <w:sz w:val="18"/>
              </w:rPr>
              <w:t>[ ]</w:t>
            </w:r>
          </w:p>
        </w:tc>
      </w:tr>
      <w:tr>
        <w:tc>
          <w:tcPr>
            <w:tcW w:type="dxa" w:w="2040"/>
          </w:tcPr>
          <w:p>
            <w:r/>
            <w:r>
              <w:rPr>
                <w:b/>
                <w:sz w:val="18"/>
              </w:rPr>
              <w:t>Average deal size</w:t>
            </w:r>
          </w:p>
        </w:tc>
        <w:tc>
          <w:tcPr>
            <w:tcW w:type="dxa" w:w="2040"/>
          </w:tcPr>
          <w:p>
            <w:r/>
            <w:r>
              <w:rPr>
                <w:sz w:val="18"/>
              </w:rPr>
              <w:t>Closed-won value divided by the number of deals won</w:t>
            </w:r>
          </w:p>
        </w:tc>
        <w:tc>
          <w:tcPr>
            <w:tcW w:type="dxa" w:w="2040"/>
          </w:tcPr>
          <w:p>
            <w:r/>
            <w:r>
              <w:rPr>
                <w:sz w:val="18"/>
              </w:rPr>
              <w:t>[Value]</w:t>
            </w:r>
          </w:p>
        </w:tc>
        <w:tc>
          <w:tcPr>
            <w:tcW w:type="dxa" w:w="2040"/>
          </w:tcPr>
          <w:p>
            <w:r/>
            <w:r>
              <w:rPr>
                <w:sz w:val="18"/>
              </w:rPr>
              <w:t>[ ]</w:t>
            </w:r>
          </w:p>
        </w:tc>
        <w:tc>
          <w:tcPr>
            <w:tcW w:type="dxa" w:w="2040"/>
          </w:tcPr>
          <w:p>
            <w:r/>
            <w:r>
              <w:rPr>
                <w:sz w:val="18"/>
              </w:rPr>
              <w:t>[ ]</w:t>
            </w:r>
          </w:p>
        </w:tc>
        <w:tc>
          <w:tcPr>
            <w:tcW w:type="dxa" w:w="2040"/>
          </w:tcPr>
          <w:p>
            <w:r/>
            <w:r>
              <w:rPr>
                <w:sz w:val="18"/>
              </w:rPr>
              <w:t>[ ]</w:t>
            </w:r>
          </w:p>
        </w:tc>
      </w:tr>
      <w:tr>
        <w:tc>
          <w:tcPr>
            <w:tcW w:type="dxa" w:w="2040"/>
          </w:tcPr>
          <w:p>
            <w:r/>
            <w:r>
              <w:rPr>
                <w:b/>
                <w:sz w:val="18"/>
              </w:rPr>
              <w:t>Sales cycle length</w:t>
            </w:r>
          </w:p>
        </w:tc>
        <w:tc>
          <w:tcPr>
            <w:tcW w:type="dxa" w:w="2040"/>
          </w:tcPr>
          <w:p>
            <w:r/>
            <w:r>
              <w:rPr>
                <w:sz w:val="18"/>
              </w:rPr>
              <w:t>Days from opportunity created to closed-won; lower is better</w:t>
            </w:r>
          </w:p>
        </w:tc>
        <w:tc>
          <w:tcPr>
            <w:tcW w:type="dxa" w:w="2040"/>
          </w:tcPr>
          <w:p>
            <w:r/>
            <w:r>
              <w:rPr>
                <w:sz w:val="18"/>
              </w:rPr>
              <w:t>[Days]</w:t>
            </w:r>
          </w:p>
        </w:tc>
        <w:tc>
          <w:tcPr>
            <w:tcW w:type="dxa" w:w="2040"/>
          </w:tcPr>
          <w:p>
            <w:r/>
            <w:r>
              <w:rPr>
                <w:sz w:val="18"/>
              </w:rPr>
              <w:t>[ ]</w:t>
            </w:r>
          </w:p>
        </w:tc>
        <w:tc>
          <w:tcPr>
            <w:tcW w:type="dxa" w:w="2040"/>
          </w:tcPr>
          <w:p>
            <w:r/>
            <w:r>
              <w:rPr>
                <w:sz w:val="18"/>
              </w:rPr>
              <w:t>[ ]</w:t>
            </w:r>
          </w:p>
        </w:tc>
        <w:tc>
          <w:tcPr>
            <w:tcW w:type="dxa" w:w="2040"/>
          </w:tcPr>
          <w:p>
            <w:r/>
            <w:r>
              <w:rPr>
                <w:sz w:val="18"/>
              </w:rPr>
              <w:t>[ ]</w:t>
            </w:r>
          </w:p>
        </w:tc>
      </w:tr>
    </w:tbl>
    <w:p/>
    <w:p>
      <w:pPr>
        <w:pStyle w:val="Heading3"/>
      </w:pPr>
      <w:r>
        <w:t>Section 4: Skills and competency ratings</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Competency</w:t>
            </w:r>
          </w:p>
        </w:tc>
        <w:tc>
          <w:tcPr>
            <w:tcW w:type="dxa" w:w="2448"/>
            <w:shd w:val="clear" w:color="auto" w:fill="DCE6F5"/>
          </w:tcPr>
          <w:p>
            <w:r/>
            <w:r>
              <w:rPr>
                <w:b/>
                <w:sz w:val="18"/>
              </w:rPr>
              <w:t>Evidence this period</w:t>
            </w:r>
          </w:p>
        </w:tc>
        <w:tc>
          <w:tcPr>
            <w:tcW w:type="dxa" w:w="2448"/>
            <w:shd w:val="clear" w:color="auto" w:fill="DCE6F5"/>
          </w:tcPr>
          <w:p>
            <w:r/>
            <w:r>
              <w:rPr>
                <w:b/>
                <w:sz w:val="18"/>
              </w:rPr>
              <w:t>Rating (1-4)</w:t>
            </w:r>
          </w:p>
        </w:tc>
        <w:tc>
          <w:tcPr>
            <w:tcW w:type="dxa" w:w="2448"/>
            <w:shd w:val="clear" w:color="auto" w:fill="DCE6F5"/>
          </w:tcPr>
          <w:p>
            <w:r/>
            <w:r>
              <w:rPr>
                <w:b/>
                <w:sz w:val="18"/>
              </w:rPr>
              <w:t>Last period</w:t>
            </w:r>
          </w:p>
        </w:tc>
        <w:tc>
          <w:tcPr>
            <w:tcW w:type="dxa" w:w="2448"/>
            <w:shd w:val="clear" w:color="auto" w:fill="DCE6F5"/>
          </w:tcPr>
          <w:p>
            <w:r/>
            <w:r>
              <w:rPr>
                <w:b/>
                <w:sz w:val="18"/>
              </w:rPr>
              <w:t>Comment</w:t>
            </w:r>
          </w:p>
        </w:tc>
      </w:tr>
      <w:tr>
        <w:tc>
          <w:tcPr>
            <w:tcW w:type="dxa" w:w="2448"/>
          </w:tcPr>
          <w:p>
            <w:r/>
            <w:r>
              <w:rPr>
                <w:b/>
                <w:sz w:val="18"/>
              </w:rPr>
              <w:t>Discovery</w:t>
            </w:r>
          </w:p>
        </w:tc>
        <w:tc>
          <w:tcPr>
            <w:tcW w:type="dxa" w:w="2448"/>
          </w:tcPr>
          <w:p>
            <w:r/>
            <w:r>
              <w:rPr>
                <w:sz w:val="18"/>
              </w:rPr>
              <w:t>Call scores, role-play scores, deal notes</w:t>
            </w:r>
          </w:p>
        </w:tc>
        <w:tc>
          <w:tcPr>
            <w:tcW w:type="dxa" w:w="2448"/>
          </w:tcPr>
          <w:p>
            <w:r/>
            <w:r>
              <w:rPr>
                <w:sz w:val="18"/>
              </w:rPr>
              <w:t>[ ]</w:t>
            </w:r>
          </w:p>
        </w:tc>
        <w:tc>
          <w:tcPr>
            <w:tcW w:type="dxa" w:w="2448"/>
          </w:tcPr>
          <w:p>
            <w:r/>
            <w:r>
              <w:rPr>
                <w:sz w:val="18"/>
              </w:rPr>
              <w:t>[ ]</w:t>
            </w:r>
          </w:p>
        </w:tc>
        <w:tc>
          <w:tcPr>
            <w:tcW w:type="dxa" w:w="2448"/>
          </w:tcPr>
          <w:p>
            <w:r/>
            <w:r>
              <w:rPr>
                <w:sz w:val="18"/>
              </w:rPr>
              <w:t>[ ]</w:t>
            </w:r>
          </w:p>
        </w:tc>
      </w:tr>
      <w:tr>
        <w:tc>
          <w:tcPr>
            <w:tcW w:type="dxa" w:w="2448"/>
          </w:tcPr>
          <w:p>
            <w:r/>
            <w:r>
              <w:rPr>
                <w:b/>
                <w:sz w:val="18"/>
              </w:rPr>
              <w:t>Value messaging</w:t>
            </w:r>
          </w:p>
        </w:tc>
        <w:tc>
          <w:tcPr>
            <w:tcW w:type="dxa" w:w="2448"/>
          </w:tcPr>
          <w:p>
            <w:r/>
            <w:r>
              <w:rPr>
                <w:sz w:val="18"/>
              </w:rPr>
              <w:t>Call scores, demo recordings</w:t>
            </w:r>
          </w:p>
        </w:tc>
        <w:tc>
          <w:tcPr>
            <w:tcW w:type="dxa" w:w="2448"/>
          </w:tcPr>
          <w:p>
            <w:r/>
            <w:r>
              <w:rPr>
                <w:sz w:val="18"/>
              </w:rPr>
              <w:t>[ ]</w:t>
            </w:r>
          </w:p>
        </w:tc>
        <w:tc>
          <w:tcPr>
            <w:tcW w:type="dxa" w:w="2448"/>
          </w:tcPr>
          <w:p>
            <w:r/>
            <w:r>
              <w:rPr>
                <w:sz w:val="18"/>
              </w:rPr>
              <w:t>[ ]</w:t>
            </w:r>
          </w:p>
        </w:tc>
        <w:tc>
          <w:tcPr>
            <w:tcW w:type="dxa" w:w="2448"/>
          </w:tcPr>
          <w:p>
            <w:r/>
            <w:r>
              <w:rPr>
                <w:sz w:val="18"/>
              </w:rPr>
              <w:t>[ ]</w:t>
            </w:r>
          </w:p>
        </w:tc>
      </w:tr>
      <w:tr>
        <w:tc>
          <w:tcPr>
            <w:tcW w:type="dxa" w:w="2448"/>
          </w:tcPr>
          <w:p>
            <w:r/>
            <w:r>
              <w:rPr>
                <w:b/>
                <w:sz w:val="18"/>
              </w:rPr>
              <w:t>Objection handling</w:t>
            </w:r>
          </w:p>
        </w:tc>
        <w:tc>
          <w:tcPr>
            <w:tcW w:type="dxa" w:w="2448"/>
          </w:tcPr>
          <w:p>
            <w:r/>
            <w:r>
              <w:rPr>
                <w:sz w:val="18"/>
              </w:rPr>
              <w:t>Call scores, scored objection role-plays</w:t>
            </w:r>
          </w:p>
        </w:tc>
        <w:tc>
          <w:tcPr>
            <w:tcW w:type="dxa" w:w="2448"/>
          </w:tcPr>
          <w:p>
            <w:r/>
            <w:r>
              <w:rPr>
                <w:sz w:val="18"/>
              </w:rPr>
              <w:t>[ ]</w:t>
            </w:r>
          </w:p>
        </w:tc>
        <w:tc>
          <w:tcPr>
            <w:tcW w:type="dxa" w:w="2448"/>
          </w:tcPr>
          <w:p>
            <w:r/>
            <w:r>
              <w:rPr>
                <w:sz w:val="18"/>
              </w:rPr>
              <w:t>[ ]</w:t>
            </w:r>
          </w:p>
        </w:tc>
        <w:tc>
          <w:tcPr>
            <w:tcW w:type="dxa" w:w="2448"/>
          </w:tcPr>
          <w:p>
            <w:r/>
            <w:r>
              <w:rPr>
                <w:sz w:val="18"/>
              </w:rPr>
              <w:t>[ ]</w:t>
            </w:r>
          </w:p>
        </w:tc>
      </w:tr>
      <w:tr>
        <w:tc>
          <w:tcPr>
            <w:tcW w:type="dxa" w:w="2448"/>
          </w:tcPr>
          <w:p>
            <w:r/>
            <w:r>
              <w:rPr>
                <w:b/>
                <w:sz w:val="18"/>
              </w:rPr>
              <w:t>Multithreading and deal strategy</w:t>
            </w:r>
          </w:p>
        </w:tc>
        <w:tc>
          <w:tcPr>
            <w:tcW w:type="dxa" w:w="2448"/>
          </w:tcPr>
          <w:p>
            <w:r/>
            <w:r>
              <w:rPr>
                <w:sz w:val="18"/>
              </w:rPr>
              <w:t>Stakeholder maps, contacts engaged, deal reviews</w:t>
            </w:r>
          </w:p>
        </w:tc>
        <w:tc>
          <w:tcPr>
            <w:tcW w:type="dxa" w:w="2448"/>
          </w:tcPr>
          <w:p>
            <w:r/>
            <w:r>
              <w:rPr>
                <w:sz w:val="18"/>
              </w:rPr>
              <w:t>[ ]</w:t>
            </w:r>
          </w:p>
        </w:tc>
        <w:tc>
          <w:tcPr>
            <w:tcW w:type="dxa" w:w="2448"/>
          </w:tcPr>
          <w:p>
            <w:r/>
            <w:r>
              <w:rPr>
                <w:sz w:val="18"/>
              </w:rPr>
              <w:t>[ ]</w:t>
            </w:r>
          </w:p>
        </w:tc>
        <w:tc>
          <w:tcPr>
            <w:tcW w:type="dxa" w:w="2448"/>
          </w:tcPr>
          <w:p>
            <w:r/>
            <w:r>
              <w:rPr>
                <w:sz w:val="18"/>
              </w:rPr>
              <w:t>[ ]</w:t>
            </w:r>
          </w:p>
        </w:tc>
      </w:tr>
      <w:tr>
        <w:tc>
          <w:tcPr>
            <w:tcW w:type="dxa" w:w="2448"/>
          </w:tcPr>
          <w:p>
            <w:r/>
            <w:r>
              <w:rPr>
                <w:b/>
                <w:sz w:val="18"/>
              </w:rPr>
              <w:t>Negotiation</w:t>
            </w:r>
          </w:p>
        </w:tc>
        <w:tc>
          <w:tcPr>
            <w:tcW w:type="dxa" w:w="2448"/>
          </w:tcPr>
          <w:p>
            <w:r/>
            <w:r>
              <w:rPr>
                <w:sz w:val="18"/>
              </w:rPr>
              <w:t>Discount requests, deal desk notes</w:t>
            </w:r>
          </w:p>
        </w:tc>
        <w:tc>
          <w:tcPr>
            <w:tcW w:type="dxa" w:w="2448"/>
          </w:tcPr>
          <w:p>
            <w:r/>
            <w:r>
              <w:rPr>
                <w:sz w:val="18"/>
              </w:rPr>
              <w:t>[ ]</w:t>
            </w:r>
          </w:p>
        </w:tc>
        <w:tc>
          <w:tcPr>
            <w:tcW w:type="dxa" w:w="2448"/>
          </w:tcPr>
          <w:p>
            <w:r/>
            <w:r>
              <w:rPr>
                <w:sz w:val="18"/>
              </w:rPr>
              <w:t>[ ]</w:t>
            </w:r>
          </w:p>
        </w:tc>
        <w:tc>
          <w:tcPr>
            <w:tcW w:type="dxa" w:w="2448"/>
          </w:tcPr>
          <w:p>
            <w:r/>
            <w:r>
              <w:rPr>
                <w:sz w:val="18"/>
              </w:rPr>
              <w:t>[ ]</w:t>
            </w:r>
          </w:p>
        </w:tc>
      </w:tr>
      <w:tr>
        <w:tc>
          <w:tcPr>
            <w:tcW w:type="dxa" w:w="2448"/>
          </w:tcPr>
          <w:p>
            <w:r/>
            <w:r>
              <w:rPr>
                <w:b/>
                <w:sz w:val="18"/>
              </w:rPr>
              <w:t>Forecasting and CRM discipline</w:t>
            </w:r>
          </w:p>
        </w:tc>
        <w:tc>
          <w:tcPr>
            <w:tcW w:type="dxa" w:w="2448"/>
          </w:tcPr>
          <w:p>
            <w:r/>
            <w:r>
              <w:rPr>
                <w:sz w:val="18"/>
              </w:rPr>
              <w:t>Forecast accuracy, required fields, dated next steps</w:t>
            </w:r>
          </w:p>
        </w:tc>
        <w:tc>
          <w:tcPr>
            <w:tcW w:type="dxa" w:w="2448"/>
          </w:tcPr>
          <w:p>
            <w:r/>
            <w:r>
              <w:rPr>
                <w:sz w:val="18"/>
              </w:rPr>
              <w:t>[ ]</w:t>
            </w:r>
          </w:p>
        </w:tc>
        <w:tc>
          <w:tcPr>
            <w:tcW w:type="dxa" w:w="2448"/>
          </w:tcPr>
          <w:p>
            <w:r/>
            <w:r>
              <w:rPr>
                <w:sz w:val="18"/>
              </w:rPr>
              <w:t>[ ]</w:t>
            </w:r>
          </w:p>
        </w:tc>
        <w:tc>
          <w:tcPr>
            <w:tcW w:type="dxa" w:w="2448"/>
          </w:tcPr>
          <w:p>
            <w:r/>
            <w:r>
              <w:rPr>
                <w:sz w:val="18"/>
              </w:rPr>
              <w:t>[ ]</w:t>
            </w:r>
          </w:p>
        </w:tc>
      </w:tr>
      <w:tr>
        <w:tc>
          <w:tcPr>
            <w:tcW w:type="dxa" w:w="2448"/>
          </w:tcPr>
          <w:p>
            <w:r/>
            <w:r>
              <w:rPr>
                <w:b/>
                <w:sz w:val="18"/>
              </w:rPr>
              <w:t>Rating scale</w:t>
            </w:r>
          </w:p>
        </w:tc>
        <w:tc>
          <w:tcPr>
            <w:tcW w:type="dxa" w:w="2448"/>
          </w:tcPr>
          <w:p>
            <w:r/>
            <w:r>
              <w:rPr>
                <w:sz w:val="18"/>
              </w:rPr>
              <w:t>1 developing, 2 approaching the standard, 3 meets the standard, 4 role model; use the competency framework's behaviour anchors</w:t>
            </w:r>
          </w:p>
        </w:tc>
        <w:tc>
          <w:tcPr>
            <w:tcW w:type="dxa" w:w="2448"/>
          </w:tcPr>
          <w:p>
            <w:r/>
            <w:r>
              <w:rPr>
                <w:sz w:val="18"/>
              </w:rPr>
            </w:r>
          </w:p>
        </w:tc>
        <w:tc>
          <w:tcPr>
            <w:tcW w:type="dxa" w:w="2448"/>
          </w:tcPr>
          <w:p>
            <w:r/>
            <w:r>
              <w:rPr>
                <w:sz w:val="18"/>
              </w:rPr>
            </w:r>
          </w:p>
        </w:tc>
        <w:tc>
          <w:tcPr>
            <w:tcW w:type="dxa" w:w="2448"/>
          </w:tcPr>
          <w:p>
            <w:r/>
            <w:r>
              <w:rPr>
                <w:sz w:val="18"/>
              </w:rPr>
            </w:r>
          </w:p>
        </w:tc>
      </w:tr>
    </w:tbl>
    <w:p/>
    <w:p>
      <w:pPr>
        <w:pStyle w:val="Heading3"/>
      </w:pPr>
      <w:r>
        <w:t>Weighting and overall score</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Section weights</w:t>
            </w:r>
          </w:p>
        </w:tc>
        <w:tc>
          <w:tcPr>
            <w:tcW w:type="dxa" w:w="4080"/>
          </w:tcPr>
          <w:p>
            <w:r/>
            <w:r>
              <w:rPr>
                <w:sz w:val="18"/>
              </w:rPr>
              <w:t>Outcomes 40, pipeline 30, skills 20, activity 10 (adjust by role; see the variants block). Weights add up to 100.</w:t>
            </w:r>
          </w:p>
        </w:tc>
        <w:tc>
          <w:tcPr>
            <w:tcW w:type="dxa" w:w="4080"/>
          </w:tcPr>
          <w:p>
            <w:r/>
            <w:r>
              <w:rPr>
                <w:sz w:val="18"/>
              </w:rPr>
            </w:r>
          </w:p>
        </w:tc>
      </w:tr>
      <w:tr>
        <w:tc>
          <w:tcPr>
            <w:tcW w:type="dxa" w:w="4080"/>
          </w:tcPr>
          <w:p>
            <w:r/>
            <w:r>
              <w:rPr>
                <w:b/>
                <w:sz w:val="18"/>
              </w:rPr>
              <w:t>Section score</w:t>
            </w:r>
          </w:p>
        </w:tc>
        <w:tc>
          <w:tcPr>
            <w:tcW w:type="dxa" w:w="4080"/>
          </w:tcPr>
          <w:p>
            <w:r/>
            <w:r>
              <w:rPr>
                <w:sz w:val="18"/>
              </w:rPr>
              <w:t>Activity, pipeline and outcomes: the average attainment of the section's measures. Skills: the average rating divided by 3, so meeting the standard on every competency scores 100.</w:t>
            </w:r>
          </w:p>
        </w:tc>
        <w:tc>
          <w:tcPr>
            <w:tcW w:type="dxa" w:w="4080"/>
          </w:tcPr>
          <w:p>
            <w:r/>
            <w:r>
              <w:rPr>
                <w:sz w:val="18"/>
              </w:rPr>
            </w:r>
          </w:p>
        </w:tc>
      </w:tr>
      <w:tr>
        <w:tc>
          <w:tcPr>
            <w:tcW w:type="dxa" w:w="4080"/>
          </w:tcPr>
          <w:p>
            <w:r/>
            <w:r>
              <w:rPr>
                <w:b/>
                <w:sz w:val="18"/>
              </w:rPr>
              <w:t>Overall score</w:t>
            </w:r>
          </w:p>
        </w:tc>
        <w:tc>
          <w:tcPr>
            <w:tcW w:type="dxa" w:w="4080"/>
          </w:tcPr>
          <w:p>
            <w:r/>
            <w:r>
              <w:rPr>
                <w:sz w:val="18"/>
              </w:rPr>
              <w:t>The sum of each section score multiplied by its weight, divided by 100.</w:t>
            </w:r>
          </w:p>
        </w:tc>
        <w:tc>
          <w:tcPr>
            <w:tcW w:type="dxa" w:w="4080"/>
          </w:tcPr>
          <w:p>
            <w:r/>
            <w:r>
              <w:rPr>
                <w:sz w:val="18"/>
              </w:rPr>
            </w:r>
          </w:p>
        </w:tc>
      </w:tr>
      <w:tr>
        <w:tc>
          <w:tcPr>
            <w:tcW w:type="dxa" w:w="4080"/>
          </w:tcPr>
          <w:p>
            <w:r/>
            <w:r>
              <w:rPr>
                <w:b/>
                <w:sz w:val="18"/>
              </w:rPr>
              <w:t>Bands</w:t>
            </w:r>
          </w:p>
        </w:tc>
        <w:tc>
          <w:tcPr>
            <w:tcW w:type="dxa" w:w="4080"/>
          </w:tcPr>
          <w:p>
            <w:r/>
            <w:r>
              <w:rPr>
                <w:sz w:val="18"/>
              </w:rPr>
              <w:t>110 and above: exceeding. 95 to 109: on target. 80 to 94: close the gap. Below 80: agree a written plan.</w:t>
            </w:r>
          </w:p>
        </w:tc>
        <w:tc>
          <w:tcPr>
            <w:tcW w:type="dxa" w:w="4080"/>
          </w:tcPr>
          <w:p>
            <w:r/>
            <w:r>
              <w:rPr>
                <w:sz w:val="18"/>
              </w:rPr>
            </w:r>
          </w:p>
        </w:tc>
      </w:tr>
      <w:tr>
        <w:tc>
          <w:tcPr>
            <w:tcW w:type="dxa" w:w="4080"/>
          </w:tcPr>
          <w:p>
            <w:r/>
            <w:r>
              <w:rPr>
                <w:b/>
                <w:sz w:val="18"/>
              </w:rPr>
              <w:t>Trend</w:t>
            </w:r>
          </w:p>
        </w:tc>
        <w:tc>
          <w:tcPr>
            <w:tcW w:type="dxa" w:w="4080"/>
          </w:tcPr>
          <w:p>
            <w:r/>
            <w:r>
              <w:rPr>
                <w:sz w:val="18"/>
              </w:rPr>
              <w:t>This period's overall and section scores next to the last two periods.</w:t>
            </w:r>
          </w:p>
        </w:tc>
        <w:tc>
          <w:tcPr>
            <w:tcW w:type="dxa" w:w="4080"/>
          </w:tcPr>
          <w:p>
            <w:r/>
            <w:r>
              <w:rPr>
                <w:sz w:val="18"/>
              </w:rPr>
            </w:r>
          </w:p>
        </w:tc>
      </w:tr>
    </w:tbl>
    <w:p/>
    <w:p>
      <w:pPr>
        <w:pStyle w:val="Heading3"/>
      </w:pPr>
      <w:r>
        <w:t>Coaching focus</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Where the chain broke</w:t>
            </w:r>
          </w:p>
        </w:tc>
        <w:tc>
          <w:tcPr>
            <w:tcW w:type="dxa" w:w="4080"/>
          </w:tcPr>
          <w:p>
            <w:r/>
            <w:r>
              <w:rPr>
                <w:sz w:val="18"/>
              </w:rPr>
              <w:t>The first section where attainment drops, reading from activity to outcomes.</w:t>
            </w:r>
          </w:p>
        </w:tc>
        <w:tc>
          <w:tcPr>
            <w:tcW w:type="dxa" w:w="4080"/>
          </w:tcPr>
          <w:p>
            <w:r/>
            <w:r>
              <w:rPr>
                <w:sz w:val="18"/>
              </w:rPr>
            </w:r>
          </w:p>
        </w:tc>
      </w:tr>
      <w:tr>
        <w:tc>
          <w:tcPr>
            <w:tcW w:type="dxa" w:w="4080"/>
          </w:tcPr>
          <w:p>
            <w:r/>
            <w:r>
              <w:rPr>
                <w:b/>
                <w:sz w:val="18"/>
              </w:rPr>
              <w:t>One focus</w:t>
            </w:r>
          </w:p>
        </w:tc>
        <w:tc>
          <w:tcPr>
            <w:tcW w:type="dxa" w:w="4080"/>
          </w:tcPr>
          <w:p>
            <w:r/>
            <w:r>
              <w:rPr>
                <w:sz w:val="18"/>
              </w:rPr>
              <w:t>The single skill or habit to work on next period, chosen from the evidence above.</w:t>
            </w:r>
          </w:p>
        </w:tc>
        <w:tc>
          <w:tcPr>
            <w:tcW w:type="dxa" w:w="4080"/>
          </w:tcPr>
          <w:p>
            <w:r/>
            <w:r>
              <w:rPr>
                <w:sz w:val="18"/>
              </w:rPr>
            </w:r>
          </w:p>
        </w:tc>
      </w:tr>
      <w:tr>
        <w:tc>
          <w:tcPr>
            <w:tcW w:type="dxa" w:w="4080"/>
          </w:tcPr>
          <w:p>
            <w:r/>
            <w:r>
              <w:rPr>
                <w:b/>
                <w:sz w:val="18"/>
              </w:rPr>
              <w:t>Evidence</w:t>
            </w:r>
          </w:p>
        </w:tc>
        <w:tc>
          <w:tcPr>
            <w:tcW w:type="dxa" w:w="4080"/>
          </w:tcPr>
          <w:p>
            <w:r/>
            <w:r>
              <w:rPr>
                <w:sz w:val="18"/>
              </w:rPr>
              <w:t>The measures and ratings that point to it.</w:t>
            </w:r>
          </w:p>
        </w:tc>
        <w:tc>
          <w:tcPr>
            <w:tcW w:type="dxa" w:w="4080"/>
          </w:tcPr>
          <w:p>
            <w:r/>
            <w:r>
              <w:rPr>
                <w:sz w:val="18"/>
              </w:rPr>
            </w:r>
          </w:p>
        </w:tc>
      </w:tr>
      <w:tr>
        <w:tc>
          <w:tcPr>
            <w:tcW w:type="dxa" w:w="4080"/>
          </w:tcPr>
          <w:p>
            <w:r/>
            <w:r>
              <w:rPr>
                <w:b/>
                <w:sz w:val="18"/>
              </w:rPr>
              <w:t>Practice plan</w:t>
            </w:r>
          </w:p>
        </w:tc>
        <w:tc>
          <w:tcPr>
            <w:tcW w:type="dxa" w:w="4080"/>
          </w:tcPr>
          <w:p>
            <w:r/>
            <w:r>
              <w:rPr>
                <w:sz w:val="18"/>
              </w:rPr>
              <w:t>What the rep will practise and how often, such as one scored role-play a week.</w:t>
            </w:r>
          </w:p>
        </w:tc>
        <w:tc>
          <w:tcPr>
            <w:tcW w:type="dxa" w:w="4080"/>
          </w:tcPr>
          <w:p>
            <w:r/>
            <w:r>
              <w:rPr>
                <w:sz w:val="18"/>
              </w:rPr>
            </w:r>
          </w:p>
        </w:tc>
      </w:tr>
      <w:tr>
        <w:tc>
          <w:tcPr>
            <w:tcW w:type="dxa" w:w="4080"/>
          </w:tcPr>
          <w:p>
            <w:r/>
            <w:r>
              <w:rPr>
                <w:b/>
                <w:sz w:val="18"/>
              </w:rPr>
              <w:t>Manager commitment</w:t>
            </w:r>
          </w:p>
        </w:tc>
        <w:tc>
          <w:tcPr>
            <w:tcW w:type="dxa" w:w="4080"/>
          </w:tcPr>
          <w:p>
            <w:r/>
            <w:r>
              <w:rPr>
                <w:sz w:val="18"/>
              </w:rPr>
              <w:t>What the manager will do: calls joined, recordings reviewed, deal reviews.</w:t>
            </w:r>
          </w:p>
        </w:tc>
        <w:tc>
          <w:tcPr>
            <w:tcW w:type="dxa" w:w="4080"/>
          </w:tcPr>
          <w:p>
            <w:r/>
            <w:r>
              <w:rPr>
                <w:sz w:val="18"/>
              </w:rPr>
            </w:r>
          </w:p>
        </w:tc>
      </w:tr>
      <w:tr>
        <w:tc>
          <w:tcPr>
            <w:tcW w:type="dxa" w:w="4080"/>
          </w:tcPr>
          <w:p>
            <w:r/>
            <w:r>
              <w:rPr>
                <w:b/>
                <w:sz w:val="18"/>
              </w:rPr>
              <w:t>Check at next review</w:t>
            </w:r>
          </w:p>
        </w:tc>
        <w:tc>
          <w:tcPr>
            <w:tcW w:type="dxa" w:w="4080"/>
          </w:tcPr>
          <w:p>
            <w:r/>
            <w:r>
              <w:rPr>
                <w:sz w:val="18"/>
              </w:rPr>
              <w:t>The measure or rating that should move, and by how much.</w:t>
            </w:r>
          </w:p>
        </w:tc>
        <w:tc>
          <w:tcPr>
            <w:tcW w:type="dxa" w:w="4080"/>
          </w:tcPr>
          <w:p>
            <w:r/>
            <w:r>
              <w:rPr>
                <w:sz w:val="18"/>
              </w:rPr>
            </w:r>
          </w:p>
        </w:tc>
      </w:tr>
    </w:tbl>
    <w:p/>
    <w:p>
      <w:pPr>
        <w:pStyle w:val="Heading3"/>
      </w:pPr>
      <w:r>
        <w:t>Variants: SDR, account executive, account manager</w:t>
      </w:r>
    </w:p>
    <w:tbl>
      <w:tblPr>
        <w:tblStyle w:val="TableGrid"/>
        <w:tblW w:type="auto" w:w="0"/>
        <w:tblLook w:firstColumn="1" w:firstRow="1" w:lastColumn="0" w:lastRow="0" w:noHBand="0" w:noVBand="1" w:val="04A0"/>
      </w:tblPr>
      <w:tblGrid>
        <w:gridCol w:w="3060"/>
        <w:gridCol w:w="3060"/>
        <w:gridCol w:w="3060"/>
        <w:gridCol w:w="3060"/>
      </w:tblGrid>
      <w:tr>
        <w:tc>
          <w:tcPr>
            <w:tcW w:type="dxa" w:w="3060"/>
            <w:shd w:val="clear" w:color="auto" w:fill="DCE6F5"/>
          </w:tcPr>
          <w:p>
            <w:r/>
            <w:r>
              <w:rPr>
                <w:b/>
                <w:sz w:val="18"/>
              </w:rPr>
              <w:t>Section</w:t>
            </w:r>
          </w:p>
        </w:tc>
        <w:tc>
          <w:tcPr>
            <w:tcW w:type="dxa" w:w="3060"/>
            <w:shd w:val="clear" w:color="auto" w:fill="DCE6F5"/>
          </w:tcPr>
          <w:p>
            <w:r/>
            <w:r>
              <w:rPr>
                <w:b/>
                <w:sz w:val="18"/>
              </w:rPr>
              <w:t>SDR or BDR</w:t>
            </w:r>
          </w:p>
        </w:tc>
        <w:tc>
          <w:tcPr>
            <w:tcW w:type="dxa" w:w="3060"/>
            <w:shd w:val="clear" w:color="auto" w:fill="DCE6F5"/>
          </w:tcPr>
          <w:p>
            <w:r/>
            <w:r>
              <w:rPr>
                <w:b/>
                <w:sz w:val="18"/>
              </w:rPr>
              <w:t>Account executive</w:t>
            </w:r>
          </w:p>
        </w:tc>
        <w:tc>
          <w:tcPr>
            <w:tcW w:type="dxa" w:w="3060"/>
            <w:shd w:val="clear" w:color="auto" w:fill="DCE6F5"/>
          </w:tcPr>
          <w:p>
            <w:r/>
            <w:r>
              <w:rPr>
                <w:b/>
                <w:sz w:val="18"/>
              </w:rPr>
              <w:t>Account manager</w:t>
            </w:r>
          </w:p>
        </w:tc>
      </w:tr>
      <w:tr>
        <w:tc>
          <w:tcPr>
            <w:tcW w:type="dxa" w:w="3060"/>
          </w:tcPr>
          <w:p>
            <w:r/>
            <w:r>
              <w:rPr>
                <w:b/>
                <w:sz w:val="18"/>
              </w:rPr>
              <w:t>Suggested weights</w:t>
            </w:r>
          </w:p>
        </w:tc>
        <w:tc>
          <w:tcPr>
            <w:tcW w:type="dxa" w:w="3060"/>
          </w:tcPr>
          <w:p>
            <w:r/>
            <w:r>
              <w:rPr>
                <w:sz w:val="18"/>
              </w:rPr>
              <w:t>Activity 30, pipeline 40, outcomes 10, skills 20</w:t>
            </w:r>
          </w:p>
        </w:tc>
        <w:tc>
          <w:tcPr>
            <w:tcW w:type="dxa" w:w="3060"/>
          </w:tcPr>
          <w:p>
            <w:r/>
            <w:r>
              <w:rPr>
                <w:sz w:val="18"/>
              </w:rPr>
              <w:t>Activity 10, pipeline 30, outcomes 40, skills 20</w:t>
            </w:r>
          </w:p>
        </w:tc>
        <w:tc>
          <w:tcPr>
            <w:tcW w:type="dxa" w:w="3060"/>
          </w:tcPr>
          <w:p>
            <w:r/>
            <w:r>
              <w:rPr>
                <w:sz w:val="18"/>
              </w:rPr>
              <w:t>Activity 10, pipeline 25, outcomes 45, skills 20</w:t>
            </w:r>
          </w:p>
        </w:tc>
      </w:tr>
      <w:tr>
        <w:tc>
          <w:tcPr>
            <w:tcW w:type="dxa" w:w="3060"/>
          </w:tcPr>
          <w:p>
            <w:r/>
            <w:r>
              <w:rPr>
                <w:b/>
                <w:sz w:val="18"/>
              </w:rPr>
              <w:t>Activity</w:t>
            </w:r>
          </w:p>
        </w:tc>
        <w:tc>
          <w:tcPr>
            <w:tcW w:type="dxa" w:w="3060"/>
          </w:tcPr>
          <w:p>
            <w:r/>
            <w:r>
              <w:rPr>
                <w:sz w:val="18"/>
              </w:rPr>
              <w:t>Conversations held, meetings booked, sequences followed</w:t>
            </w:r>
          </w:p>
        </w:tc>
        <w:tc>
          <w:tcPr>
            <w:tcW w:type="dxa" w:w="3060"/>
          </w:tcPr>
          <w:p>
            <w:r/>
            <w:r>
              <w:rPr>
                <w:sz w:val="18"/>
              </w:rPr>
              <w:t>First meetings, opportunities created, multi-threading</w:t>
            </w:r>
          </w:p>
        </w:tc>
        <w:tc>
          <w:tcPr>
            <w:tcW w:type="dxa" w:w="3060"/>
          </w:tcPr>
          <w:p>
            <w:r/>
            <w:r>
              <w:rPr>
                <w:sz w:val="18"/>
              </w:rPr>
              <w:t>Business reviews held, executive contacts engaged</w:t>
            </w:r>
          </w:p>
        </w:tc>
      </w:tr>
      <w:tr>
        <w:tc>
          <w:tcPr>
            <w:tcW w:type="dxa" w:w="3060"/>
          </w:tcPr>
          <w:p>
            <w:r/>
            <w:r>
              <w:rPr>
                <w:b/>
                <w:sz w:val="18"/>
              </w:rPr>
              <w:t>Pipeline</w:t>
            </w:r>
          </w:p>
        </w:tc>
        <w:tc>
          <w:tcPr>
            <w:tcW w:type="dxa" w:w="3060"/>
          </w:tcPr>
          <w:p>
            <w:r/>
            <w:r>
              <w:rPr>
                <w:sz w:val="18"/>
              </w:rPr>
              <w:t>Meetings that became qualified opportunities</w:t>
            </w:r>
          </w:p>
        </w:tc>
        <w:tc>
          <w:tcPr>
            <w:tcW w:type="dxa" w:w="3060"/>
          </w:tcPr>
          <w:p>
            <w:r/>
            <w:r>
              <w:rPr>
                <w:sz w:val="18"/>
              </w:rPr>
              <w:t>Pipeline created, coverage, stage progression</w:t>
            </w:r>
          </w:p>
        </w:tc>
        <w:tc>
          <w:tcPr>
            <w:tcW w:type="dxa" w:w="3060"/>
          </w:tcPr>
          <w:p>
            <w:r/>
            <w:r>
              <w:rPr>
                <w:sz w:val="18"/>
              </w:rPr>
              <w:t>Expansion pipeline, renewals forecast on time</w:t>
            </w:r>
          </w:p>
        </w:tc>
      </w:tr>
      <w:tr>
        <w:tc>
          <w:tcPr>
            <w:tcW w:type="dxa" w:w="3060"/>
          </w:tcPr>
          <w:p>
            <w:r/>
            <w:r>
              <w:rPr>
                <w:b/>
                <w:sz w:val="18"/>
              </w:rPr>
              <w:t>Outcomes</w:t>
            </w:r>
          </w:p>
        </w:tc>
        <w:tc>
          <w:tcPr>
            <w:tcW w:type="dxa" w:w="3060"/>
          </w:tcPr>
          <w:p>
            <w:r/>
            <w:r>
              <w:rPr>
                <w:sz w:val="18"/>
              </w:rPr>
              <w:t>Pipeline from sourced meetings that closed</w:t>
            </w:r>
          </w:p>
        </w:tc>
        <w:tc>
          <w:tcPr>
            <w:tcW w:type="dxa" w:w="3060"/>
          </w:tcPr>
          <w:p>
            <w:r/>
            <w:r>
              <w:rPr>
                <w:sz w:val="18"/>
              </w:rPr>
              <w:t>Bookings, win rate, deal size, cycle length</w:t>
            </w:r>
          </w:p>
        </w:tc>
        <w:tc>
          <w:tcPr>
            <w:tcW w:type="dxa" w:w="3060"/>
          </w:tcPr>
          <w:p>
            <w:r/>
            <w:r>
              <w:rPr>
                <w:sz w:val="18"/>
              </w:rPr>
              <w:t>Net revenue retained, expansion bookings, renewals closed</w:t>
            </w:r>
          </w:p>
        </w:tc>
      </w:tr>
      <w:tr>
        <w:tc>
          <w:tcPr>
            <w:tcW w:type="dxa" w:w="3060"/>
          </w:tcPr>
          <w:p>
            <w:r/>
            <w:r>
              <w:rPr>
                <w:b/>
                <w:sz w:val="18"/>
              </w:rPr>
              <w:t>Skills to rate</w:t>
            </w:r>
          </w:p>
        </w:tc>
        <w:tc>
          <w:tcPr>
            <w:tcW w:type="dxa" w:w="3060"/>
          </w:tcPr>
          <w:p>
            <w:r/>
            <w:r>
              <w:rPr>
                <w:sz w:val="18"/>
              </w:rPr>
              <w:t>Opening, qualification, objection handling</w:t>
            </w:r>
          </w:p>
        </w:tc>
        <w:tc>
          <w:tcPr>
            <w:tcW w:type="dxa" w:w="3060"/>
          </w:tcPr>
          <w:p>
            <w:r/>
            <w:r>
              <w:rPr>
                <w:sz w:val="18"/>
              </w:rPr>
              <w:t>Discovery, value messaging, multithreading, negotiation</w:t>
            </w:r>
          </w:p>
        </w:tc>
        <w:tc>
          <w:tcPr>
            <w:tcW w:type="dxa" w:w="3060"/>
          </w:tcPr>
          <w:p>
            <w:r/>
            <w:r>
              <w:rPr>
                <w:sz w:val="18"/>
              </w:rPr>
              <w:t>Account planning, value realisation, negotiation</w:t>
            </w:r>
          </w:p>
        </w:tc>
      </w:tr>
    </w:tbl>
    <w:p/>
    <w:p>
      <w:r>
        <w:br w:type="page"/>
      </w:r>
    </w:p>
    <w:p>
      <w:pPr>
        <w:pStyle w:val="Heading1"/>
      </w:pPr>
      <w:r>
        <w:t>A worked example</w:t>
      </w:r>
    </w:p>
    <w:p>
      <w:r>
        <w:rPr>
          <w:b/>
        </w:rPr>
        <w:t xml:space="preserve">Example: fictional company. </w:t>
      </w:r>
      <w:r>
        <w:t>Ferncastle Analytics sells revenue-forecasting software to mid-market sales teams. Martin Kell is an account executive in its UK team; Sofia Lund is his manager. This is his Q3 scorecard, using the account executive weights. All names and figures are invented for illustration and are not benchmarks.</w:t>
      </w:r>
    </w:p>
    <w:p>
      <w:pPr>
        <w:pStyle w:val="Heading3"/>
      </w:pPr>
      <w:r>
        <w:t>Ferncastle Analytics: Q3 scorecard extract</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FBE7C6"/>
          </w:tcPr>
          <w:p>
            <w:r/>
            <w:r>
              <w:rPr>
                <w:b/>
                <w:sz w:val="18"/>
              </w:rPr>
              <w:t>Section (weight)</w:t>
            </w:r>
          </w:p>
        </w:tc>
        <w:tc>
          <w:tcPr>
            <w:tcW w:type="dxa" w:w="2448"/>
            <w:shd w:val="clear" w:color="auto" w:fill="FBE7C6"/>
          </w:tcPr>
          <w:p>
            <w:r/>
            <w:r>
              <w:rPr>
                <w:b/>
                <w:sz w:val="18"/>
              </w:rPr>
              <w:t>Measure</w:t>
            </w:r>
          </w:p>
        </w:tc>
        <w:tc>
          <w:tcPr>
            <w:tcW w:type="dxa" w:w="2448"/>
            <w:shd w:val="clear" w:color="auto" w:fill="FBE7C6"/>
          </w:tcPr>
          <w:p>
            <w:r/>
            <w:r>
              <w:rPr>
                <w:b/>
                <w:sz w:val="18"/>
              </w:rPr>
              <w:t>Target</w:t>
            </w:r>
          </w:p>
        </w:tc>
        <w:tc>
          <w:tcPr>
            <w:tcW w:type="dxa" w:w="2448"/>
            <w:shd w:val="clear" w:color="auto" w:fill="FBE7C6"/>
          </w:tcPr>
          <w:p>
            <w:r/>
            <w:r>
              <w:rPr>
                <w:b/>
                <w:sz w:val="18"/>
              </w:rPr>
              <w:t>Actual</w:t>
            </w:r>
          </w:p>
        </w:tc>
        <w:tc>
          <w:tcPr>
            <w:tcW w:type="dxa" w:w="2448"/>
            <w:shd w:val="clear" w:color="auto" w:fill="FBE7C6"/>
          </w:tcPr>
          <w:p>
            <w:r/>
            <w:r>
              <w:rPr>
                <w:b/>
                <w:sz w:val="18"/>
              </w:rPr>
              <w:t>Attainment</w:t>
            </w:r>
          </w:p>
        </w:tc>
      </w:tr>
      <w:tr>
        <w:tc>
          <w:tcPr>
            <w:tcW w:type="dxa" w:w="2448"/>
          </w:tcPr>
          <w:p>
            <w:r/>
            <w:r>
              <w:rPr>
                <w:b/>
                <w:sz w:val="18"/>
              </w:rPr>
              <w:t>Activity (10)</w:t>
            </w:r>
          </w:p>
        </w:tc>
        <w:tc>
          <w:tcPr>
            <w:tcW w:type="dxa" w:w="2448"/>
          </w:tcPr>
          <w:p>
            <w:r/>
            <w:r>
              <w:rPr>
                <w:sz w:val="18"/>
              </w:rPr>
              <w:t>First meetings held</w:t>
            </w:r>
          </w:p>
        </w:tc>
        <w:tc>
          <w:tcPr>
            <w:tcW w:type="dxa" w:w="2448"/>
          </w:tcPr>
          <w:p>
            <w:r/>
            <w:r>
              <w:rPr>
                <w:sz w:val="18"/>
              </w:rPr>
              <w:t>24</w:t>
            </w:r>
          </w:p>
        </w:tc>
        <w:tc>
          <w:tcPr>
            <w:tcW w:type="dxa" w:w="2448"/>
          </w:tcPr>
          <w:p>
            <w:r/>
            <w:r>
              <w:rPr>
                <w:sz w:val="18"/>
              </w:rPr>
              <w:t>31</w:t>
            </w:r>
          </w:p>
        </w:tc>
        <w:tc>
          <w:tcPr>
            <w:tcW w:type="dxa" w:w="2448"/>
          </w:tcPr>
          <w:p>
            <w:r/>
            <w:r>
              <w:rPr>
                <w:sz w:val="18"/>
              </w:rPr>
              <w:t>120 (capped from 129)</w:t>
            </w:r>
          </w:p>
        </w:tc>
      </w:tr>
      <w:tr>
        <w:tc>
          <w:tcPr>
            <w:tcW w:type="dxa" w:w="2448"/>
          </w:tcPr>
          <w:p>
            <w:r/>
            <w:r>
              <w:rPr>
                <w:b/>
                <w:sz w:val="18"/>
              </w:rPr>
              <w:t>Activity (10)</w:t>
            </w:r>
          </w:p>
        </w:tc>
        <w:tc>
          <w:tcPr>
            <w:tcW w:type="dxa" w:w="2448"/>
          </w:tcPr>
          <w:p>
            <w:r/>
            <w:r>
              <w:rPr>
                <w:sz w:val="18"/>
              </w:rPr>
              <w:t>Multi-threaded opportunities</w:t>
            </w:r>
          </w:p>
        </w:tc>
        <w:tc>
          <w:tcPr>
            <w:tcW w:type="dxa" w:w="2448"/>
          </w:tcPr>
          <w:p>
            <w:r/>
            <w:r>
              <w:rPr>
                <w:sz w:val="18"/>
              </w:rPr>
              <w:t>8</w:t>
            </w:r>
          </w:p>
        </w:tc>
        <w:tc>
          <w:tcPr>
            <w:tcW w:type="dxa" w:w="2448"/>
          </w:tcPr>
          <w:p>
            <w:r/>
            <w:r>
              <w:rPr>
                <w:sz w:val="18"/>
              </w:rPr>
              <w:t>4</w:t>
            </w:r>
          </w:p>
        </w:tc>
        <w:tc>
          <w:tcPr>
            <w:tcW w:type="dxa" w:w="2448"/>
          </w:tcPr>
          <w:p>
            <w:r/>
            <w:r>
              <w:rPr>
                <w:sz w:val="18"/>
              </w:rPr>
              <w:t>50</w:t>
            </w:r>
          </w:p>
        </w:tc>
      </w:tr>
      <w:tr>
        <w:tc>
          <w:tcPr>
            <w:tcW w:type="dxa" w:w="2448"/>
          </w:tcPr>
          <w:p>
            <w:r/>
            <w:r>
              <w:rPr>
                <w:b/>
                <w:sz w:val="18"/>
              </w:rPr>
              <w:t>Pipeline (30)</w:t>
            </w:r>
          </w:p>
        </w:tc>
        <w:tc>
          <w:tcPr>
            <w:tcW w:type="dxa" w:w="2448"/>
          </w:tcPr>
          <w:p>
            <w:r/>
            <w:r>
              <w:rPr>
                <w:sz w:val="18"/>
              </w:rPr>
              <w:t>Pipeline created (USD)</w:t>
            </w:r>
          </w:p>
        </w:tc>
        <w:tc>
          <w:tcPr>
            <w:tcW w:type="dxa" w:w="2448"/>
          </w:tcPr>
          <w:p>
            <w:r/>
            <w:r>
              <w:rPr>
                <w:sz w:val="18"/>
              </w:rPr>
              <w:t>540,000</w:t>
            </w:r>
          </w:p>
        </w:tc>
        <w:tc>
          <w:tcPr>
            <w:tcW w:type="dxa" w:w="2448"/>
          </w:tcPr>
          <w:p>
            <w:r/>
            <w:r>
              <w:rPr>
                <w:sz w:val="18"/>
              </w:rPr>
              <w:t>610,000</w:t>
            </w:r>
          </w:p>
        </w:tc>
        <w:tc>
          <w:tcPr>
            <w:tcW w:type="dxa" w:w="2448"/>
          </w:tcPr>
          <w:p>
            <w:r/>
            <w:r>
              <w:rPr>
                <w:sz w:val="18"/>
              </w:rPr>
              <w:t>113</w:t>
            </w:r>
          </w:p>
        </w:tc>
      </w:tr>
      <w:tr>
        <w:tc>
          <w:tcPr>
            <w:tcW w:type="dxa" w:w="2448"/>
          </w:tcPr>
          <w:p>
            <w:r/>
            <w:r>
              <w:rPr>
                <w:b/>
                <w:sz w:val="18"/>
              </w:rPr>
              <w:t>Pipeline (30)</w:t>
            </w:r>
          </w:p>
        </w:tc>
        <w:tc>
          <w:tcPr>
            <w:tcW w:type="dxa" w:w="2448"/>
          </w:tcPr>
          <w:p>
            <w:r/>
            <w:r>
              <w:rPr>
                <w:sz w:val="18"/>
              </w:rPr>
              <w:t>Next-quarter coverage</w:t>
            </w:r>
          </w:p>
        </w:tc>
        <w:tc>
          <w:tcPr>
            <w:tcW w:type="dxa" w:w="2448"/>
          </w:tcPr>
          <w:p>
            <w:r/>
            <w:r>
              <w:rPr>
                <w:sz w:val="18"/>
              </w:rPr>
              <w:t>3.0x</w:t>
            </w:r>
          </w:p>
        </w:tc>
        <w:tc>
          <w:tcPr>
            <w:tcW w:type="dxa" w:w="2448"/>
          </w:tcPr>
          <w:p>
            <w:r/>
            <w:r>
              <w:rPr>
                <w:sz w:val="18"/>
              </w:rPr>
              <w:t>2.4x</w:t>
            </w:r>
          </w:p>
        </w:tc>
        <w:tc>
          <w:tcPr>
            <w:tcW w:type="dxa" w:w="2448"/>
          </w:tcPr>
          <w:p>
            <w:r/>
            <w:r>
              <w:rPr>
                <w:sz w:val="18"/>
              </w:rPr>
              <w:t>80</w:t>
            </w:r>
          </w:p>
        </w:tc>
      </w:tr>
      <w:tr>
        <w:tc>
          <w:tcPr>
            <w:tcW w:type="dxa" w:w="2448"/>
          </w:tcPr>
          <w:p>
            <w:r/>
            <w:r>
              <w:rPr>
                <w:b/>
                <w:sz w:val="18"/>
              </w:rPr>
              <w:t>Pipeline (30)</w:t>
            </w:r>
          </w:p>
        </w:tc>
        <w:tc>
          <w:tcPr>
            <w:tcW w:type="dxa" w:w="2448"/>
          </w:tcPr>
          <w:p>
            <w:r/>
            <w:r>
              <w:rPr>
                <w:sz w:val="18"/>
              </w:rPr>
              <w:t>Stage progression</w:t>
            </w:r>
          </w:p>
        </w:tc>
        <w:tc>
          <w:tcPr>
            <w:tcW w:type="dxa" w:w="2448"/>
          </w:tcPr>
          <w:p>
            <w:r/>
            <w:r>
              <w:rPr>
                <w:sz w:val="18"/>
              </w:rPr>
              <w:t>12</w:t>
            </w:r>
          </w:p>
        </w:tc>
        <w:tc>
          <w:tcPr>
            <w:tcW w:type="dxa" w:w="2448"/>
          </w:tcPr>
          <w:p>
            <w:r/>
            <w:r>
              <w:rPr>
                <w:sz w:val="18"/>
              </w:rPr>
              <w:t>9</w:t>
            </w:r>
          </w:p>
        </w:tc>
        <w:tc>
          <w:tcPr>
            <w:tcW w:type="dxa" w:w="2448"/>
          </w:tcPr>
          <w:p>
            <w:r/>
            <w:r>
              <w:rPr>
                <w:sz w:val="18"/>
              </w:rPr>
              <w:t>75</w:t>
            </w:r>
          </w:p>
        </w:tc>
      </w:tr>
      <w:tr>
        <w:tc>
          <w:tcPr>
            <w:tcW w:type="dxa" w:w="2448"/>
          </w:tcPr>
          <w:p>
            <w:r/>
            <w:r>
              <w:rPr>
                <w:b/>
                <w:sz w:val="18"/>
              </w:rPr>
              <w:t>Outcomes (40)</w:t>
            </w:r>
          </w:p>
        </w:tc>
        <w:tc>
          <w:tcPr>
            <w:tcW w:type="dxa" w:w="2448"/>
          </w:tcPr>
          <w:p>
            <w:r/>
            <w:r>
              <w:rPr>
                <w:sz w:val="18"/>
              </w:rPr>
              <w:t>Bookings against quota (USD)</w:t>
            </w:r>
          </w:p>
        </w:tc>
        <w:tc>
          <w:tcPr>
            <w:tcW w:type="dxa" w:w="2448"/>
          </w:tcPr>
          <w:p>
            <w:r/>
            <w:r>
              <w:rPr>
                <w:sz w:val="18"/>
              </w:rPr>
              <w:t>180,000</w:t>
            </w:r>
          </w:p>
        </w:tc>
        <w:tc>
          <w:tcPr>
            <w:tcW w:type="dxa" w:w="2448"/>
          </w:tcPr>
          <w:p>
            <w:r/>
            <w:r>
              <w:rPr>
                <w:sz w:val="18"/>
              </w:rPr>
              <w:t>153,000</w:t>
            </w:r>
          </w:p>
        </w:tc>
        <w:tc>
          <w:tcPr>
            <w:tcW w:type="dxa" w:w="2448"/>
          </w:tcPr>
          <w:p>
            <w:r/>
            <w:r>
              <w:rPr>
                <w:sz w:val="18"/>
              </w:rPr>
              <w:t>85</w:t>
            </w:r>
          </w:p>
        </w:tc>
      </w:tr>
      <w:tr>
        <w:tc>
          <w:tcPr>
            <w:tcW w:type="dxa" w:w="2448"/>
          </w:tcPr>
          <w:p>
            <w:r/>
            <w:r>
              <w:rPr>
                <w:b/>
                <w:sz w:val="18"/>
              </w:rPr>
              <w:t>Outcomes (40)</w:t>
            </w:r>
          </w:p>
        </w:tc>
        <w:tc>
          <w:tcPr>
            <w:tcW w:type="dxa" w:w="2448"/>
          </w:tcPr>
          <w:p>
            <w:r/>
            <w:r>
              <w:rPr>
                <w:sz w:val="18"/>
              </w:rPr>
              <w:t>Win rate</w:t>
            </w:r>
          </w:p>
        </w:tc>
        <w:tc>
          <w:tcPr>
            <w:tcW w:type="dxa" w:w="2448"/>
          </w:tcPr>
          <w:p>
            <w:r/>
            <w:r>
              <w:rPr>
                <w:sz w:val="18"/>
              </w:rPr>
              <w:t>25 per cent</w:t>
            </w:r>
          </w:p>
        </w:tc>
        <w:tc>
          <w:tcPr>
            <w:tcW w:type="dxa" w:w="2448"/>
          </w:tcPr>
          <w:p>
            <w:r/>
            <w:r>
              <w:rPr>
                <w:sz w:val="18"/>
              </w:rPr>
              <w:t>22 per cent</w:t>
            </w:r>
          </w:p>
        </w:tc>
        <w:tc>
          <w:tcPr>
            <w:tcW w:type="dxa" w:w="2448"/>
          </w:tcPr>
          <w:p>
            <w:r/>
            <w:r>
              <w:rPr>
                <w:sz w:val="18"/>
              </w:rPr>
              <w:t>88</w:t>
            </w:r>
          </w:p>
        </w:tc>
      </w:tr>
      <w:tr>
        <w:tc>
          <w:tcPr>
            <w:tcW w:type="dxa" w:w="2448"/>
          </w:tcPr>
          <w:p>
            <w:r/>
            <w:r>
              <w:rPr>
                <w:b/>
                <w:sz w:val="18"/>
              </w:rPr>
              <w:t>Outcomes (40)</w:t>
            </w:r>
          </w:p>
        </w:tc>
        <w:tc>
          <w:tcPr>
            <w:tcW w:type="dxa" w:w="2448"/>
          </w:tcPr>
          <w:p>
            <w:r/>
            <w:r>
              <w:rPr>
                <w:sz w:val="18"/>
              </w:rPr>
              <w:t>Average deal size (USD)</w:t>
            </w:r>
          </w:p>
        </w:tc>
        <w:tc>
          <w:tcPr>
            <w:tcW w:type="dxa" w:w="2448"/>
          </w:tcPr>
          <w:p>
            <w:r/>
            <w:r>
              <w:rPr>
                <w:sz w:val="18"/>
              </w:rPr>
              <w:t>30,000</w:t>
            </w:r>
          </w:p>
        </w:tc>
        <w:tc>
          <w:tcPr>
            <w:tcW w:type="dxa" w:w="2448"/>
          </w:tcPr>
          <w:p>
            <w:r/>
            <w:r>
              <w:rPr>
                <w:sz w:val="18"/>
              </w:rPr>
              <w:t>30,600</w:t>
            </w:r>
          </w:p>
        </w:tc>
        <w:tc>
          <w:tcPr>
            <w:tcW w:type="dxa" w:w="2448"/>
          </w:tcPr>
          <w:p>
            <w:r/>
            <w:r>
              <w:rPr>
                <w:sz w:val="18"/>
              </w:rPr>
              <w:t>102</w:t>
            </w:r>
          </w:p>
        </w:tc>
      </w:tr>
    </w:tbl>
    <w:p/>
    <w:p>
      <w:pPr>
        <w:pStyle w:val="Heading3"/>
      </w:pPr>
      <w:r>
        <w:t>Skills ratings and section scores</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FBE7C6"/>
          </w:tcPr>
          <w:p>
            <w:r/>
            <w:r>
              <w:rPr>
                <w:b/>
                <w:sz w:val="18"/>
              </w:rPr>
              <w:t>Item</w:t>
            </w:r>
          </w:p>
        </w:tc>
        <w:tc>
          <w:tcPr>
            <w:tcW w:type="dxa" w:w="4080"/>
            <w:shd w:val="clear" w:color="auto" w:fill="FBE7C6"/>
          </w:tcPr>
          <w:p>
            <w:r/>
            <w:r>
              <w:rPr>
                <w:b/>
                <w:sz w:val="18"/>
              </w:rPr>
              <w:t>Result</w:t>
            </w:r>
          </w:p>
        </w:tc>
        <w:tc>
          <w:tcPr>
            <w:tcW w:type="dxa" w:w="4080"/>
            <w:shd w:val="clear" w:color="auto" w:fill="FBE7C6"/>
          </w:tcPr>
          <w:p>
            <w:r/>
            <w:r>
              <w:rPr>
                <w:b/>
                <w:sz w:val="18"/>
              </w:rPr>
              <w:t>Note</w:t>
            </w:r>
          </w:p>
        </w:tc>
      </w:tr>
      <w:tr>
        <w:tc>
          <w:tcPr>
            <w:tcW w:type="dxa" w:w="4080"/>
          </w:tcPr>
          <w:p>
            <w:r/>
            <w:r>
              <w:rPr>
                <w:b/>
                <w:sz w:val="18"/>
              </w:rPr>
              <w:t>Skills ratings</w:t>
            </w:r>
          </w:p>
        </w:tc>
        <w:tc>
          <w:tcPr>
            <w:tcW w:type="dxa" w:w="4080"/>
          </w:tcPr>
          <w:p>
            <w:r/>
            <w:r>
              <w:rPr>
                <w:sz w:val="18"/>
              </w:rPr>
              <w:t>Discovery 3, value messaging 3, objection handling 3, multithreading 2, negotiation 2, forecasting 3</w:t>
            </w:r>
          </w:p>
        </w:tc>
        <w:tc>
          <w:tcPr>
            <w:tcW w:type="dxa" w:w="4080"/>
          </w:tcPr>
          <w:p>
            <w:r/>
            <w:r>
              <w:rPr>
                <w:sz w:val="18"/>
              </w:rPr>
              <w:t>Average 2.67, divided by 3: skills score 89</w:t>
            </w:r>
          </w:p>
        </w:tc>
      </w:tr>
      <w:tr>
        <w:tc>
          <w:tcPr>
            <w:tcW w:type="dxa" w:w="4080"/>
          </w:tcPr>
          <w:p>
            <w:r/>
            <w:r>
              <w:rPr>
                <w:b/>
                <w:sz w:val="18"/>
              </w:rPr>
              <w:t>Section scores</w:t>
            </w:r>
          </w:p>
        </w:tc>
        <w:tc>
          <w:tcPr>
            <w:tcW w:type="dxa" w:w="4080"/>
          </w:tcPr>
          <w:p>
            <w:r/>
            <w:r>
              <w:rPr>
                <w:sz w:val="18"/>
              </w:rPr>
              <w:t>Activity 85, pipeline 89, outcomes 92, skills 89</w:t>
            </w:r>
          </w:p>
        </w:tc>
        <w:tc>
          <w:tcPr>
            <w:tcW w:type="dxa" w:w="4080"/>
          </w:tcPr>
          <w:p>
            <w:r/>
            <w:r>
              <w:rPr>
                <w:sz w:val="18"/>
              </w:rPr>
              <w:t>Averages of the attainments above, rounded</w:t>
            </w:r>
          </w:p>
        </w:tc>
      </w:tr>
      <w:tr>
        <w:tc>
          <w:tcPr>
            <w:tcW w:type="dxa" w:w="4080"/>
          </w:tcPr>
          <w:p>
            <w:r/>
            <w:r>
              <w:rPr>
                <w:b/>
                <w:sz w:val="18"/>
              </w:rPr>
              <w:t>Overall score</w:t>
            </w:r>
          </w:p>
        </w:tc>
        <w:tc>
          <w:tcPr>
            <w:tcW w:type="dxa" w:w="4080"/>
          </w:tcPr>
          <w:p>
            <w:r/>
            <w:r>
              <w:rPr>
                <w:sz w:val="18"/>
              </w:rPr>
              <w:t>(85 x 10 + 89 x 30 + 92 x 40 + 89 x 20) / 100 = 89.8, rounded to 90</w:t>
            </w:r>
          </w:p>
        </w:tc>
        <w:tc>
          <w:tcPr>
            <w:tcW w:type="dxa" w:w="4080"/>
          </w:tcPr>
          <w:p>
            <w:r/>
            <w:r>
              <w:rPr>
                <w:sz w:val="18"/>
              </w:rPr>
              <w:t>Band: close the gap</w:t>
            </w:r>
          </w:p>
        </w:tc>
      </w:tr>
    </w:tbl>
    <w:p/>
    <w:p>
      <w:pPr>
        <w:pStyle w:val="Heading3"/>
      </w:pPr>
      <w:r>
        <w:t>Coaching focus agreed at the review</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Field</w:t>
            </w:r>
          </w:p>
        </w:tc>
        <w:tc>
          <w:tcPr>
            <w:tcW w:type="dxa" w:w="6120"/>
            <w:shd w:val="clear" w:color="auto" w:fill="FBE7C6"/>
          </w:tcPr>
          <w:p>
            <w:r/>
            <w:r>
              <w:rPr>
                <w:b/>
                <w:sz w:val="18"/>
              </w:rPr>
              <w:t>Entry</w:t>
            </w:r>
          </w:p>
        </w:tc>
      </w:tr>
      <w:tr>
        <w:tc>
          <w:tcPr>
            <w:tcW w:type="dxa" w:w="6120"/>
          </w:tcPr>
          <w:p>
            <w:r/>
            <w:r>
              <w:rPr>
                <w:b/>
                <w:sz w:val="18"/>
              </w:rPr>
              <w:t>Where the chain broke</w:t>
            </w:r>
          </w:p>
        </w:tc>
        <w:tc>
          <w:tcPr>
            <w:tcW w:type="dxa" w:w="6120"/>
          </w:tcPr>
          <w:p>
            <w:r/>
            <w:r>
              <w:rPr>
                <w:sz w:val="18"/>
              </w:rPr>
              <w:t>Activity is strong on first meetings but only 4 of 8 opportunities reached a third contact; coverage and stage progression fell short after that.</w:t>
            </w:r>
          </w:p>
        </w:tc>
      </w:tr>
      <w:tr>
        <w:tc>
          <w:tcPr>
            <w:tcW w:type="dxa" w:w="6120"/>
          </w:tcPr>
          <w:p>
            <w:r/>
            <w:r>
              <w:rPr>
                <w:b/>
                <w:sz w:val="18"/>
              </w:rPr>
              <w:t>One focus</w:t>
            </w:r>
          </w:p>
        </w:tc>
        <w:tc>
          <w:tcPr>
            <w:tcW w:type="dxa" w:w="6120"/>
          </w:tcPr>
          <w:p>
            <w:r/>
            <w:r>
              <w:rPr>
                <w:sz w:val="18"/>
              </w:rPr>
              <w:t>Multithreading: reaching the economic buyer and one more stakeholder before the proposal stage.</w:t>
            </w:r>
          </w:p>
        </w:tc>
      </w:tr>
      <w:tr>
        <w:tc>
          <w:tcPr>
            <w:tcW w:type="dxa" w:w="6120"/>
          </w:tcPr>
          <w:p>
            <w:r/>
            <w:r>
              <w:rPr>
                <w:b/>
                <w:sz w:val="18"/>
              </w:rPr>
              <w:t>Evidence</w:t>
            </w:r>
          </w:p>
        </w:tc>
        <w:tc>
          <w:tcPr>
            <w:tcW w:type="dxa" w:w="6120"/>
          </w:tcPr>
          <w:p>
            <w:r/>
            <w:r>
              <w:rPr>
                <w:sz w:val="18"/>
              </w:rPr>
              <w:t>Multi-threaded opportunities at 50; multithreading rated 2; two Q3 losses went quiet after the champion left the conversation.</w:t>
            </w:r>
          </w:p>
        </w:tc>
      </w:tr>
      <w:tr>
        <w:tc>
          <w:tcPr>
            <w:tcW w:type="dxa" w:w="6120"/>
          </w:tcPr>
          <w:p>
            <w:r/>
            <w:r>
              <w:rPr>
                <w:b/>
                <w:sz w:val="18"/>
              </w:rPr>
              <w:t>Practice plan</w:t>
            </w:r>
          </w:p>
        </w:tc>
        <w:tc>
          <w:tcPr>
            <w:tcW w:type="dxa" w:w="6120"/>
          </w:tcPr>
          <w:p>
            <w:r/>
            <w:r>
              <w:rPr>
                <w:sz w:val="18"/>
              </w:rPr>
              <w:t>Stakeholder map for each open opportunity; one scored role-play a week asking a champion for access to the economic buyer.</w:t>
            </w:r>
          </w:p>
        </w:tc>
      </w:tr>
      <w:tr>
        <w:tc>
          <w:tcPr>
            <w:tcW w:type="dxa" w:w="6120"/>
          </w:tcPr>
          <w:p>
            <w:r/>
            <w:r>
              <w:rPr>
                <w:b/>
                <w:sz w:val="18"/>
              </w:rPr>
              <w:t>Manager commitment</w:t>
            </w:r>
          </w:p>
        </w:tc>
        <w:tc>
          <w:tcPr>
            <w:tcW w:type="dxa" w:w="6120"/>
          </w:tcPr>
          <w:p>
            <w:r/>
            <w:r>
              <w:rPr>
                <w:sz w:val="18"/>
              </w:rPr>
              <w:t>Sofia joins two first calls with economic buyers and reviews every stakeholder map at the fortnightly deal review.</w:t>
            </w:r>
          </w:p>
        </w:tc>
      </w:tr>
      <w:tr>
        <w:tc>
          <w:tcPr>
            <w:tcW w:type="dxa" w:w="6120"/>
          </w:tcPr>
          <w:p>
            <w:r/>
            <w:r>
              <w:rPr>
                <w:b/>
                <w:sz w:val="18"/>
              </w:rPr>
              <w:t>Check at next review</w:t>
            </w:r>
          </w:p>
        </w:tc>
        <w:tc>
          <w:tcPr>
            <w:tcW w:type="dxa" w:w="6120"/>
          </w:tcPr>
          <w:p>
            <w:r/>
            <w:r>
              <w:rPr>
                <w:sz w:val="18"/>
              </w:rPr>
              <w:t>Multi-threaded opportunities at 8 or more; multithreading rated 3; coverage back to 3.0x.</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Only lagging measures: </w:t>
      </w:r>
      <w:r>
        <w:t>A scorecard of bookings, win rate and deal size tells you the quarter was short, after it ended. Activity and pipeline measures show it coming.</w:t>
      </w:r>
    </w:p>
    <w:p>
      <w:pPr>
        <w:pStyle w:val="ListBullet"/>
      </w:pPr>
      <w:r>
        <w:rPr>
          <w:b/>
        </w:rPr>
        <w:t xml:space="preserve">Too many measures: </w:t>
      </w:r>
      <w:r>
        <w:t>Twenty measures per rep take an hour to fill in and nobody coaches on all of them. Choose the few that explain results for this role.</w:t>
      </w:r>
    </w:p>
    <w:p>
      <w:pPr>
        <w:pStyle w:val="ListBullet"/>
      </w:pPr>
      <w:r>
        <w:rPr>
          <w:b/>
        </w:rPr>
        <w:t xml:space="preserve">Activity without quality: </w:t>
      </w:r>
      <w:r>
        <w:t>Counting calls and emails rewards volume. Count activity that meets a standard, such as meetings with accounts that fit the profile.</w:t>
      </w:r>
    </w:p>
    <w:p>
      <w:pPr>
        <w:pStyle w:val="ListBullet"/>
      </w:pPr>
      <w:r>
        <w:rPr>
          <w:b/>
        </w:rPr>
        <w:t xml:space="preserve">Skills rated on feel: </w:t>
      </w:r>
      <w:r>
        <w:t>Without behaviour anchors and evidence, two managers rate the same rep differently. Use the competency framework and the call and role-play scores from the period.</w:t>
      </w:r>
    </w:p>
    <w:p>
      <w:pPr>
        <w:pStyle w:val="ListBullet"/>
      </w:pPr>
      <w:r>
        <w:rPr>
          <w:b/>
        </w:rPr>
        <w:t xml:space="preserve">Using it as a leaderboard: </w:t>
      </w:r>
      <w:r>
        <w:t>A public ranking teaches reps to manage the scorecard rather than the work. Share each rep's scorecard with that rep and their manager.</w:t>
      </w:r>
    </w:p>
    <w:p>
      <w:pPr>
        <w:pStyle w:val="ListBullet"/>
      </w:pPr>
      <w:r>
        <w:rPr>
          <w:b/>
        </w:rPr>
        <w:t xml:space="preserve">No coaching focus: </w:t>
      </w:r>
      <w:r>
        <w:t>A scorecard that ends at the overall score is a report card. The review is only useful if it ends with one thing to change and the date it is checked.</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https://www.revspire.io/resources/templates/sales-rep-scorecard-template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 scorecard template</dc:title>
  <dc:subject/>
  <dc:creator>Revspire</dc:creator>
  <cp:keywords/>
  <dc:description>generated by python-docx</dc:description>
  <cp:lastModifiedBy>Revspire</cp:lastModifiedBy>
  <cp:revision>1</cp:revision>
  <dcterms:created xsi:type="dcterms:W3CDTF">2026-10-26T00:00:00Z</dcterms:created>
  <dcterms:modified xsi:type="dcterms:W3CDTF">2026-10-26T00:00:00Z</dcterms:modified>
  <cp:category/>
</cp:coreProperties>
</file>